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84" w:rsidRPr="00D82A37" w:rsidRDefault="009E3D84" w:rsidP="009E3D84">
      <w:pPr>
        <w:rPr>
          <w:b/>
          <w:color w:val="000000"/>
          <w:szCs w:val="20"/>
        </w:rPr>
      </w:pPr>
      <w:r w:rsidRPr="00D82A37">
        <w:rPr>
          <w:b/>
          <w:color w:val="000000"/>
          <w:szCs w:val="20"/>
        </w:rPr>
        <w:t xml:space="preserve">Statische USV-Anlage </w:t>
      </w:r>
      <w:proofErr w:type="spellStart"/>
      <w:r w:rsidR="00CE2BBF" w:rsidRPr="00CE2BBF">
        <w:rPr>
          <w:i/>
          <w:color w:val="000000"/>
          <w:szCs w:val="20"/>
        </w:rPr>
        <w:t>pro</w:t>
      </w:r>
      <w:r w:rsidR="00033435">
        <w:rPr>
          <w:b/>
          <w:color w:val="000000"/>
          <w:szCs w:val="20"/>
        </w:rPr>
        <w:t>TECTO</w:t>
      </w:r>
      <w:proofErr w:type="spellEnd"/>
      <w:r w:rsidRPr="00D82A37">
        <w:rPr>
          <w:b/>
          <w:color w:val="000000"/>
          <w:szCs w:val="20"/>
        </w:rPr>
        <w:t xml:space="preserve"> </w:t>
      </w:r>
      <w:r w:rsidR="00033435">
        <w:rPr>
          <w:b/>
          <w:color w:val="000000"/>
          <w:szCs w:val="20"/>
        </w:rPr>
        <w:t>1.500 VA / 1.</w:t>
      </w:r>
      <w:r w:rsidR="003D0898">
        <w:rPr>
          <w:b/>
          <w:color w:val="000000"/>
          <w:szCs w:val="20"/>
        </w:rPr>
        <w:t>35</w:t>
      </w:r>
      <w:r w:rsidR="00033435">
        <w:rPr>
          <w:b/>
          <w:color w:val="000000"/>
          <w:szCs w:val="20"/>
        </w:rPr>
        <w:t xml:space="preserve">0 W </w:t>
      </w:r>
      <w:r w:rsidRPr="00D82A37">
        <w:rPr>
          <w:b/>
          <w:color w:val="000000"/>
          <w:szCs w:val="20"/>
        </w:rPr>
        <w:t xml:space="preserve">- </w:t>
      </w:r>
      <w:r w:rsidR="00033435">
        <w:rPr>
          <w:b/>
          <w:color w:val="000000"/>
          <w:szCs w:val="20"/>
        </w:rPr>
        <w:t xml:space="preserve">5 </w:t>
      </w:r>
      <w:r w:rsidRPr="00D82A37">
        <w:rPr>
          <w:b/>
          <w:color w:val="000000"/>
          <w:szCs w:val="20"/>
        </w:rPr>
        <w:t xml:space="preserve">min. </w:t>
      </w:r>
      <w:r w:rsidR="006111B3" w:rsidRPr="00D82A37">
        <w:rPr>
          <w:b/>
          <w:color w:val="000000"/>
          <w:szCs w:val="20"/>
        </w:rPr>
        <w:t>1</w:t>
      </w:r>
      <w:r w:rsidRPr="00D82A37">
        <w:rPr>
          <w:b/>
          <w:color w:val="000000"/>
          <w:szCs w:val="20"/>
        </w:rPr>
        <w:t>/</w:t>
      </w:r>
      <w:r w:rsidR="006111B3" w:rsidRPr="00D82A37">
        <w:rPr>
          <w:b/>
          <w:color w:val="000000"/>
          <w:szCs w:val="20"/>
        </w:rPr>
        <w:t>1</w:t>
      </w:r>
      <w:r w:rsidRPr="00D82A37">
        <w:rPr>
          <w:b/>
          <w:color w:val="000000"/>
          <w:szCs w:val="20"/>
        </w:rPr>
        <w:t>ph.</w:t>
      </w:r>
    </w:p>
    <w:p w:rsidR="00D658E7" w:rsidRPr="00D82A37" w:rsidRDefault="00D658E7">
      <w:pPr>
        <w:rPr>
          <w:color w:val="000000"/>
          <w:szCs w:val="20"/>
        </w:rPr>
      </w:pPr>
    </w:p>
    <w:p w:rsidR="00D658E7" w:rsidRPr="00D82A37" w:rsidRDefault="00D658E7">
      <w:pPr>
        <w:rPr>
          <w:color w:val="000000"/>
          <w:szCs w:val="20"/>
        </w:rPr>
      </w:pPr>
    </w:p>
    <w:p w:rsidR="003041DD" w:rsidRPr="00D82A37" w:rsidRDefault="003041DD" w:rsidP="003041DD">
      <w:pPr>
        <w:rPr>
          <w:color w:val="000000"/>
          <w:szCs w:val="20"/>
        </w:rPr>
      </w:pPr>
      <w:r w:rsidRPr="00D82A37">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rsidR="003041DD" w:rsidRPr="00D82A37" w:rsidRDefault="003041DD" w:rsidP="003041DD">
      <w:pPr>
        <w:rPr>
          <w:color w:val="000000"/>
          <w:szCs w:val="20"/>
        </w:rPr>
      </w:pPr>
      <w:r w:rsidRPr="00D82A37">
        <w:rPr>
          <w:color w:val="000000"/>
          <w:szCs w:val="20"/>
        </w:rPr>
        <w:t>Nur eine USV-Anlage</w:t>
      </w:r>
      <w:r w:rsidR="003D0898">
        <w:rPr>
          <w:color w:val="000000"/>
          <w:szCs w:val="20"/>
        </w:rPr>
        <w:t>,</w:t>
      </w:r>
      <w:r w:rsidRPr="00D82A37">
        <w:rPr>
          <w:color w:val="000000"/>
          <w:szCs w:val="20"/>
        </w:rPr>
        <w:t xml:space="preserve"> die im Dauerbetrieb eingesetzt werden kann, bietet die größtmögliche Versorgungssicherheit.</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Bei vorhandener Netzspannung werden die Verbraucher über eine echte Doppelwandler-technologie mit Spannung versorgt. Die USV-Anlage stabilisiert die Ausgangsspannung, die somit frei von den netzüblichen Störimpulsen wie Spannungsverzerrungen, Spannungsschwankungen oder Frequenzschwankungen ist. Gleichzeitig werden über den Gleichrichter die Akkumulatoren geladen, um bei Netzausfall die volle Batteriekapazität zur Verfügung zu haben.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Sobald das Netz ausfällt oder die Spannungsqualität des öffentlichen Netzes außerhalb der eingestellten Toleranz fällt, wird der Verbraucher unterbrechungsfrei über den Wechselrichter der USV-Anlage bis zu der vorgegebenen Überbrückungszeit aus den Akkumulatoren versorgt. Bei Netzwiederkehr oder bei Vorhandensein einer Netzersatzanlage</w:t>
      </w:r>
      <w:r w:rsidR="003D0898">
        <w:rPr>
          <w:color w:val="000000"/>
          <w:szCs w:val="20"/>
        </w:rPr>
        <w:t>,</w:t>
      </w:r>
      <w:r w:rsidRPr="00D82A37">
        <w:rPr>
          <w:color w:val="000000"/>
          <w:szCs w:val="20"/>
        </w:rPr>
        <w:t xml:space="preserve"> die die Energieversorgung des Gleichrichters übernimmt, erfolgt das vorzeitige </w:t>
      </w:r>
      <w:r w:rsidR="003D0898">
        <w:rPr>
          <w:color w:val="000000"/>
          <w:szCs w:val="20"/>
        </w:rPr>
        <w:t>Z</w:t>
      </w:r>
      <w:r w:rsidRPr="00D82A37">
        <w:rPr>
          <w:color w:val="000000"/>
          <w:szCs w:val="20"/>
        </w:rPr>
        <w:t xml:space="preserve">urückschalten automatisch und unterbrechungsfrei. </w:t>
      </w:r>
    </w:p>
    <w:p w:rsidR="003041DD" w:rsidRPr="00D82A37" w:rsidRDefault="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 xml:space="preserve">Allgemeine Systembeschreibung </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rFonts w:cs="Arial"/>
          <w:color w:val="000000"/>
          <w:szCs w:val="20"/>
        </w:rPr>
        <w:t xml:space="preserve">Es wird ein System für unterbrechungsfreie Stromversorgung (USV) mit einer Leistung von </w:t>
      </w:r>
      <w:r w:rsidR="00033435">
        <w:rPr>
          <w:rFonts w:cs="Arial"/>
          <w:color w:val="000000"/>
          <w:szCs w:val="20"/>
        </w:rPr>
        <w:t>1.500 VA / 1.</w:t>
      </w:r>
      <w:r w:rsidR="003D0898">
        <w:rPr>
          <w:rFonts w:cs="Arial"/>
          <w:color w:val="000000"/>
          <w:szCs w:val="20"/>
        </w:rPr>
        <w:t>35</w:t>
      </w:r>
      <w:r w:rsidR="00033435">
        <w:rPr>
          <w:rFonts w:cs="Arial"/>
          <w:color w:val="000000"/>
          <w:szCs w:val="20"/>
        </w:rPr>
        <w:t xml:space="preserve">0 W </w:t>
      </w:r>
      <w:r w:rsidRPr="00D82A37">
        <w:rPr>
          <w:rFonts w:cs="Arial"/>
          <w:color w:val="000000"/>
          <w:szCs w:val="20"/>
        </w:rPr>
        <w:t xml:space="preserve">der Marke </w:t>
      </w:r>
      <w:r w:rsidR="00033435">
        <w:rPr>
          <w:rFonts w:cs="Arial"/>
          <w:color w:val="000000"/>
          <w:szCs w:val="20"/>
        </w:rPr>
        <w:t>J. Schneider</w:t>
      </w:r>
      <w:r w:rsidRPr="00D82A37">
        <w:rPr>
          <w:rFonts w:cs="Arial"/>
          <w:color w:val="000000"/>
          <w:szCs w:val="20"/>
        </w:rPr>
        <w:t xml:space="preserve"> oder vergleichbar gefordert.</w:t>
      </w:r>
    </w:p>
    <w:p w:rsidR="003041DD" w:rsidRPr="00D82A37" w:rsidRDefault="003041DD" w:rsidP="003041DD">
      <w:pPr>
        <w:pStyle w:val="Textkrper"/>
        <w:jc w:val="left"/>
        <w:rPr>
          <w:rFonts w:ascii="Verdana" w:hAnsi="Verdana" w:cs="Arial"/>
          <w:color w:val="000000"/>
          <w:szCs w:val="20"/>
          <w:lang w:val="de-DE"/>
        </w:rPr>
      </w:pPr>
      <w:r w:rsidRPr="00D82A37">
        <w:rPr>
          <w:rFonts w:ascii="Verdana" w:hAnsi="Verdana" w:cs="Arial"/>
          <w:color w:val="000000"/>
          <w:szCs w:val="20"/>
          <w:lang w:val="de-DE"/>
        </w:rPr>
        <w:t xml:space="preserve">Ein Batterielader muss die Batterien ständig mit Strom versorgen. Die Batterien müssen bei einem Netzausfall eine Mindestautonomie von </w:t>
      </w:r>
      <w:r w:rsidR="00033435">
        <w:rPr>
          <w:rFonts w:ascii="Verdana" w:hAnsi="Verdana" w:cs="Arial"/>
          <w:color w:val="000000"/>
          <w:szCs w:val="20"/>
          <w:lang w:val="de-DE"/>
        </w:rPr>
        <w:t>5</w:t>
      </w:r>
      <w:r w:rsidRPr="00D82A37">
        <w:rPr>
          <w:rFonts w:ascii="Verdana" w:hAnsi="Verdana" w:cs="Arial"/>
          <w:color w:val="000000"/>
          <w:szCs w:val="20"/>
          <w:lang w:val="de-DE"/>
        </w:rPr>
        <w:t xml:space="preserve"> Minuten bei Nennlast haben.</w:t>
      </w:r>
    </w:p>
    <w:p w:rsidR="003041DD" w:rsidRPr="00D82A37" w:rsidRDefault="003041DD" w:rsidP="003041DD">
      <w:pPr>
        <w:rPr>
          <w:color w:val="000000"/>
          <w:szCs w:val="20"/>
        </w:rPr>
      </w:pPr>
      <w:r w:rsidRPr="00D82A37">
        <w:rPr>
          <w:color w:val="000000"/>
          <w:szCs w:val="20"/>
        </w:rPr>
        <w:t>Die USV-Anlage soll aus einer leistungsmäßig aufeinander abgestimmten Kombination aus Gleichrichter (GR), Batterie, Wechselrichter (WR) und einem automatischen Bypass bestehen.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Die USV-Anlage besteht aus </w:t>
      </w:r>
      <w:r w:rsidR="003D0898">
        <w:rPr>
          <w:color w:val="000000"/>
          <w:szCs w:val="20"/>
        </w:rPr>
        <w:t xml:space="preserve">den </w:t>
      </w:r>
      <w:r w:rsidRPr="00D82A37">
        <w:rPr>
          <w:color w:val="000000"/>
          <w:szCs w:val="20"/>
        </w:rPr>
        <w:t>folgenden Hauptbaugruppen: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Gleichrichter (GR)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Ladung der Batterie und Versorgung des Wechselrichter</w:t>
      </w:r>
      <w:r w:rsidR="003D0898">
        <w:rPr>
          <w:color w:val="000000"/>
          <w:szCs w:val="20"/>
        </w:rPr>
        <w:t>s</w:t>
      </w:r>
      <w:r w:rsidRPr="00D82A37">
        <w:rPr>
          <w:color w:val="000000"/>
          <w:szCs w:val="20"/>
        </w:rPr>
        <w:t xml:space="preserve"> (WR), ausgelegt für einen großen Eingangsspannungstoleranzbereich</w:t>
      </w:r>
      <w:r w:rsidR="003D0898">
        <w:rPr>
          <w:color w:val="000000"/>
          <w:szCs w:val="20"/>
        </w:rPr>
        <w:t>,</w:t>
      </w:r>
      <w:r w:rsidRPr="00D82A37">
        <w:rPr>
          <w:color w:val="000000"/>
          <w:szCs w:val="20"/>
        </w:rPr>
        <w:t xml:space="preserve"> um die Batterie vor häufigem Zugriff und damit frühzeitiger Alterung zu schützen.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Batterie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Als Energiespeicher zur Netzausfallüberbrückung. Die USV-Anlage überprüft in periodischen Abständen (alle 40 Std.) die Batterie auf ihre Funktion. Dieser Batterietest muss zwischen 1 und 1000 Stunden einstellbar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Wechselrichter</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Versorgung der Verbraucher mit Wechselspannung in verlustarmer IGBT-Technik</w:t>
      </w:r>
      <w:r w:rsidR="003D0898">
        <w:rPr>
          <w:color w:val="000000"/>
          <w:szCs w:val="20"/>
        </w:rPr>
        <w:t>,</w:t>
      </w:r>
      <w:r w:rsidRPr="00D82A37">
        <w:rPr>
          <w:color w:val="000000"/>
          <w:szCs w:val="20"/>
        </w:rPr>
        <w:t xml:space="preserve"> um die Betriebskosten auf ein Minimum zu reduzieren.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Elektronischer Bypass </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Zur unterbrechungsfreien Umschaltung der Verbraucher auf das öffentliche Netz.</w:t>
      </w:r>
    </w:p>
    <w:p w:rsidR="003041DD" w:rsidRPr="00D82A37" w:rsidRDefault="003041DD" w:rsidP="003041DD">
      <w:pPr>
        <w:rPr>
          <w:color w:val="000000"/>
          <w:szCs w:val="20"/>
        </w:rPr>
      </w:pPr>
      <w:r w:rsidRPr="00D82A37">
        <w:rPr>
          <w:color w:val="000000"/>
          <w:szCs w:val="20"/>
        </w:rPr>
        <w:lastRenderedPageBreak/>
        <w:t>Es muss die Möglichkeit bestehen</w:t>
      </w:r>
      <w:r w:rsidR="003D0898">
        <w:rPr>
          <w:color w:val="000000"/>
          <w:szCs w:val="20"/>
        </w:rPr>
        <w:t>,</w:t>
      </w:r>
      <w:r w:rsidRPr="00D82A37">
        <w:rPr>
          <w:color w:val="000000"/>
          <w:szCs w:val="20"/>
        </w:rPr>
        <w:t xml:space="preserve"> den elektronische Bypass auch manuell über das Display zu aktivieren.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Display und Bedieneinheit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übersichtliche Display informiert über alle wichtigen Betriebszustände. Im alphanumerischen Display können folgende Messwerte abgefragt werden:</w:t>
      </w:r>
    </w:p>
    <w:p w:rsidR="003041DD" w:rsidRPr="00D82A37" w:rsidRDefault="003041DD" w:rsidP="003041DD">
      <w:pPr>
        <w:rPr>
          <w:color w:val="000000"/>
          <w:szCs w:val="20"/>
        </w:rPr>
      </w:pPr>
      <w:r w:rsidRPr="00D82A37">
        <w:rPr>
          <w:color w:val="000000"/>
          <w:szCs w:val="20"/>
        </w:rPr>
        <w:t>- Eingangsspannung, -strom, -frequenz</w:t>
      </w:r>
    </w:p>
    <w:p w:rsidR="003041DD" w:rsidRPr="00D82A37" w:rsidRDefault="003041DD" w:rsidP="003041DD">
      <w:pPr>
        <w:rPr>
          <w:color w:val="000000"/>
          <w:szCs w:val="20"/>
        </w:rPr>
      </w:pPr>
      <w:r w:rsidRPr="00D82A37">
        <w:rPr>
          <w:color w:val="000000"/>
          <w:szCs w:val="20"/>
        </w:rPr>
        <w:t>- Ausgangsspannung, -strom, -frequenz</w:t>
      </w:r>
    </w:p>
    <w:p w:rsidR="003041DD" w:rsidRPr="00D82A37" w:rsidRDefault="003041DD" w:rsidP="003041DD">
      <w:pPr>
        <w:rPr>
          <w:color w:val="000000"/>
          <w:szCs w:val="20"/>
        </w:rPr>
      </w:pPr>
      <w:r w:rsidRPr="00D82A37">
        <w:rPr>
          <w:color w:val="000000"/>
          <w:szCs w:val="20"/>
        </w:rPr>
        <w:t>- Batterierestzeit, -spannung, -Ladezustand in %</w:t>
      </w:r>
    </w:p>
    <w:p w:rsidR="003041DD" w:rsidRPr="00D82A37" w:rsidRDefault="003041DD" w:rsidP="003041DD">
      <w:pPr>
        <w:rPr>
          <w:color w:val="000000"/>
          <w:szCs w:val="20"/>
        </w:rPr>
      </w:pPr>
      <w:r w:rsidRPr="00D82A37">
        <w:rPr>
          <w:color w:val="000000"/>
          <w:szCs w:val="20"/>
        </w:rPr>
        <w:t>- Systemtemperatur</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Zusätzliche Balkenanzeigen für Belastung und Batterieladezustand geben einen schnellen Überblick über die wichtigsten Daten.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Des Weiteren muss eine Umschaltung der Ausgangsfrequenz auf 50</w:t>
      </w:r>
      <w:r w:rsidR="003D0898">
        <w:rPr>
          <w:color w:val="000000"/>
          <w:szCs w:val="20"/>
        </w:rPr>
        <w:t xml:space="preserve">Hz </w:t>
      </w:r>
      <w:r w:rsidRPr="00D82A37">
        <w:rPr>
          <w:color w:val="000000"/>
          <w:szCs w:val="20"/>
        </w:rPr>
        <w:t>oder 60Hz und eine Wahl der Ausgangsspannung 220V, 230V oder 240V über das Tableau möglich sein.</w:t>
      </w:r>
    </w:p>
    <w:p w:rsidR="003041DD" w:rsidRPr="00D82A37" w:rsidRDefault="003041DD" w:rsidP="003041DD">
      <w:pPr>
        <w:rPr>
          <w:color w:val="000000"/>
          <w:szCs w:val="20"/>
        </w:rPr>
      </w:pPr>
      <w:r w:rsidRPr="00D82A37">
        <w:rPr>
          <w:color w:val="000000"/>
          <w:szCs w:val="20"/>
        </w:rPr>
        <w:tab/>
      </w:r>
    </w:p>
    <w:p w:rsidR="003041DD" w:rsidRPr="00D82A37" w:rsidRDefault="003041DD" w:rsidP="003041DD">
      <w:pPr>
        <w:rPr>
          <w:color w:val="000000"/>
          <w:szCs w:val="20"/>
          <w:u w:val="single"/>
        </w:rPr>
      </w:pPr>
      <w:r w:rsidRPr="00D82A37">
        <w:rPr>
          <w:color w:val="000000"/>
          <w:szCs w:val="20"/>
          <w:u w:val="single"/>
        </w:rPr>
        <w:t>Autonomiezeit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 xml:space="preserve">Die Autonomiezeit der USV muss durch den Anschluss externer Batteriemodule (außer </w:t>
      </w:r>
      <w:proofErr w:type="spellStart"/>
      <w:r w:rsidR="003D0898" w:rsidRPr="003D0898">
        <w:rPr>
          <w:i/>
          <w:color w:val="000000"/>
          <w:szCs w:val="20"/>
        </w:rPr>
        <w:t>p</w:t>
      </w:r>
      <w:r w:rsidR="00033435" w:rsidRPr="003D0898">
        <w:rPr>
          <w:i/>
          <w:color w:val="000000"/>
          <w:szCs w:val="20"/>
        </w:rPr>
        <w:t>ro</w:t>
      </w:r>
      <w:r w:rsidR="00033435" w:rsidRPr="00E411D0">
        <w:rPr>
          <w:b/>
          <w:color w:val="000000"/>
          <w:szCs w:val="20"/>
        </w:rPr>
        <w:t>TECTO</w:t>
      </w:r>
      <w:proofErr w:type="spellEnd"/>
      <w:r w:rsidR="00033435">
        <w:rPr>
          <w:color w:val="000000"/>
          <w:szCs w:val="20"/>
        </w:rPr>
        <w:t xml:space="preserve"> </w:t>
      </w:r>
      <w:r w:rsidRPr="00D82A37">
        <w:rPr>
          <w:color w:val="000000"/>
          <w:szCs w:val="20"/>
        </w:rPr>
        <w:t>7</w:t>
      </w:r>
      <w:r w:rsidR="00033435">
        <w:rPr>
          <w:color w:val="000000"/>
          <w:szCs w:val="20"/>
        </w:rPr>
        <w:t>0</w:t>
      </w:r>
      <w:r w:rsidRPr="00D82A37">
        <w:rPr>
          <w:color w:val="000000"/>
          <w:szCs w:val="20"/>
        </w:rPr>
        <w:t xml:space="preserve">0 und </w:t>
      </w:r>
      <w:proofErr w:type="spellStart"/>
      <w:r w:rsidR="00E411D0" w:rsidRPr="003D0898">
        <w:rPr>
          <w:i/>
          <w:color w:val="000000"/>
          <w:szCs w:val="20"/>
        </w:rPr>
        <w:t>pro</w:t>
      </w:r>
      <w:r w:rsidR="00E411D0" w:rsidRPr="00E411D0">
        <w:rPr>
          <w:b/>
          <w:color w:val="000000"/>
          <w:szCs w:val="20"/>
        </w:rPr>
        <w:t>TECTO</w:t>
      </w:r>
      <w:proofErr w:type="spellEnd"/>
      <w:r w:rsidR="00033435">
        <w:rPr>
          <w:color w:val="000000"/>
          <w:szCs w:val="20"/>
        </w:rPr>
        <w:t xml:space="preserve"> </w:t>
      </w:r>
      <w:r w:rsidRPr="00D82A37">
        <w:rPr>
          <w:color w:val="000000"/>
          <w:szCs w:val="20"/>
        </w:rPr>
        <w:t>15</w:t>
      </w:r>
      <w:r w:rsidR="00033435">
        <w:rPr>
          <w:color w:val="000000"/>
          <w:szCs w:val="20"/>
        </w:rPr>
        <w:t>0</w:t>
      </w:r>
      <w:r w:rsidRPr="00D82A37">
        <w:rPr>
          <w:color w:val="000000"/>
          <w:szCs w:val="20"/>
        </w:rPr>
        <w:t xml:space="preserve">0) auch nachträglich erweiterbar sein. Um die </w:t>
      </w:r>
      <w:proofErr w:type="spellStart"/>
      <w:r w:rsidRPr="00D82A37">
        <w:rPr>
          <w:color w:val="000000"/>
          <w:szCs w:val="20"/>
        </w:rPr>
        <w:t>Aufladezeit</w:t>
      </w:r>
      <w:proofErr w:type="spellEnd"/>
      <w:r w:rsidRPr="00D82A37">
        <w:rPr>
          <w:color w:val="000000"/>
          <w:szCs w:val="20"/>
        </w:rPr>
        <w:t xml:space="preserve"> so gering wie möglich zu halten und eine Erweiterung der Überbrückungszeiten von mehreren Stunden zu ermöglichen</w:t>
      </w:r>
      <w:r w:rsidR="00E411D0">
        <w:rPr>
          <w:color w:val="000000"/>
          <w:szCs w:val="20"/>
        </w:rPr>
        <w:t>,</w:t>
      </w:r>
      <w:r w:rsidRPr="00D82A37">
        <w:rPr>
          <w:color w:val="000000"/>
          <w:szCs w:val="20"/>
        </w:rPr>
        <w:t xml:space="preserve"> müssen die Geräte auch mit verstärktem </w:t>
      </w:r>
      <w:proofErr w:type="spellStart"/>
      <w:r w:rsidRPr="00D82A37">
        <w:rPr>
          <w:color w:val="000000"/>
          <w:szCs w:val="20"/>
        </w:rPr>
        <w:t>Ladeteil</w:t>
      </w:r>
      <w:proofErr w:type="spellEnd"/>
      <w:r w:rsidRPr="00D82A37">
        <w:rPr>
          <w:color w:val="000000"/>
          <w:szCs w:val="20"/>
        </w:rPr>
        <w:t xml:space="preserve"> (Ausführung ER) erhältlich sein.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Kaltstart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Auch ohne vorhandene Netzspannung muss sich das Gerät einschalten lassen und den Ausgang mit Spannung versorgen. Der Betrieb erfolgt hierbei direkt aus der internen Batterie.</w:t>
      </w:r>
    </w:p>
    <w:p w:rsidR="003041DD" w:rsidRPr="00D82A37" w:rsidRDefault="003041DD" w:rsidP="003041DD">
      <w:pPr>
        <w:pStyle w:val="Default"/>
      </w:pPr>
    </w:p>
    <w:p w:rsidR="003041DD" w:rsidRPr="00D82A37" w:rsidRDefault="003041DD" w:rsidP="003041DD">
      <w:pPr>
        <w:pStyle w:val="Default"/>
        <w:rPr>
          <w:rFonts w:ascii="Verdana" w:hAnsi="Verdana"/>
          <w:sz w:val="20"/>
          <w:szCs w:val="20"/>
          <w:u w:val="single"/>
        </w:rPr>
      </w:pPr>
      <w:r w:rsidRPr="00D82A37">
        <w:rPr>
          <w:rFonts w:ascii="Verdana" w:hAnsi="Verdana"/>
          <w:sz w:val="20"/>
          <w:szCs w:val="20"/>
          <w:u w:val="single"/>
        </w:rPr>
        <w:t>Mögliche Betriebsarten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bCs/>
          <w:sz w:val="20"/>
          <w:szCs w:val="20"/>
        </w:rPr>
      </w:pPr>
      <w:r w:rsidRPr="00D82A37">
        <w:rPr>
          <w:rFonts w:ascii="Verdana" w:hAnsi="Verdana"/>
          <w:bCs/>
          <w:sz w:val="20"/>
          <w:szCs w:val="20"/>
        </w:rPr>
        <w:t>Folgende Betriebsarten müssen über das Display vorwählbar sein:</w:t>
      </w:r>
    </w:p>
    <w:p w:rsidR="003041DD" w:rsidRPr="00D82A37" w:rsidRDefault="003041DD" w:rsidP="003041DD">
      <w:pPr>
        <w:pStyle w:val="Default"/>
        <w:rPr>
          <w:rFonts w:ascii="Verdana" w:hAnsi="Verdana"/>
          <w:b/>
          <w:bCs/>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ONLINE</w:t>
      </w:r>
      <w:r w:rsidRPr="00D82A37">
        <w:rPr>
          <w:rFonts w:ascii="Verdana" w:hAnsi="Verdana"/>
          <w:b/>
          <w:bCs/>
          <w:sz w:val="20"/>
          <w:szCs w:val="20"/>
        </w:rPr>
        <w:t xml:space="preserve">: </w:t>
      </w:r>
      <w:r w:rsidRPr="00D82A37">
        <w:rPr>
          <w:rFonts w:ascii="Verdana" w:hAnsi="Verdana"/>
          <w:bCs/>
          <w:sz w:val="20"/>
          <w:szCs w:val="20"/>
        </w:rPr>
        <w:t xml:space="preserve">Dieses </w:t>
      </w:r>
      <w:r w:rsidRPr="00D82A37">
        <w:rPr>
          <w:rFonts w:ascii="Verdana" w:hAnsi="Verdana"/>
          <w:sz w:val="20"/>
          <w:szCs w:val="20"/>
        </w:rPr>
        <w:t xml:space="preserve">ist die Betriebsweise mit dem größten Schutz der Last und der besten Qualität der Ausgangswellenform.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ECO: Dieses</w:t>
      </w:r>
      <w:r w:rsidRPr="00D82A37">
        <w:rPr>
          <w:rFonts w:ascii="Verdana" w:hAnsi="Verdana"/>
          <w:b/>
          <w:bCs/>
          <w:sz w:val="20"/>
          <w:szCs w:val="20"/>
        </w:rPr>
        <w:t xml:space="preserve"> </w:t>
      </w:r>
      <w:r w:rsidRPr="00D82A37">
        <w:rPr>
          <w:rFonts w:ascii="Verdana" w:hAnsi="Verdana"/>
          <w:sz w:val="20"/>
          <w:szCs w:val="20"/>
        </w:rPr>
        <w:t>ist die Betriebsweise mit dem niedrigsten Verbrauch der USV-Anlage, d. h. dem höchsten Wirkungsgrad.</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SMART ACTIVE:</w:t>
      </w:r>
      <w:r w:rsidRPr="00D82A37">
        <w:rPr>
          <w:rFonts w:ascii="Verdana" w:hAnsi="Verdana"/>
          <w:sz w:val="20"/>
          <w:szCs w:val="20"/>
        </w:rPr>
        <w:t xml:space="preserve"> In dieser Betriebsweise entscheidet die USV-Anlage den Betrieb als ONLINE oder ECO aufgrund der Versorgungsnetzqualität </w:t>
      </w:r>
    </w:p>
    <w:p w:rsidR="003041DD" w:rsidRPr="00D82A37" w:rsidRDefault="003041DD" w:rsidP="003041DD">
      <w:pPr>
        <w:pStyle w:val="Default"/>
        <w:rPr>
          <w:rFonts w:ascii="Verdana" w:hAnsi="Verdana"/>
          <w:sz w:val="20"/>
          <w:szCs w:val="20"/>
        </w:rPr>
      </w:pPr>
    </w:p>
    <w:p w:rsidR="003041DD" w:rsidRPr="00D82A37" w:rsidRDefault="003041DD" w:rsidP="003041DD">
      <w:pPr>
        <w:pStyle w:val="Default"/>
        <w:rPr>
          <w:rFonts w:ascii="Verdana" w:hAnsi="Verdana"/>
          <w:sz w:val="20"/>
          <w:szCs w:val="20"/>
        </w:rPr>
      </w:pPr>
      <w:r w:rsidRPr="00D82A37">
        <w:rPr>
          <w:rFonts w:ascii="Verdana" w:hAnsi="Verdana"/>
          <w:sz w:val="20"/>
          <w:szCs w:val="20"/>
        </w:rPr>
        <w:t xml:space="preserve">• </w:t>
      </w:r>
      <w:r w:rsidRPr="00D82A37">
        <w:rPr>
          <w:rFonts w:ascii="Verdana" w:hAnsi="Verdana"/>
          <w:bCs/>
          <w:sz w:val="20"/>
          <w:szCs w:val="20"/>
        </w:rPr>
        <w:t>STANDBY OFF: Die</w:t>
      </w:r>
      <w:r w:rsidRPr="00D82A37">
        <w:rPr>
          <w:rFonts w:ascii="Verdana" w:hAnsi="Verdana"/>
          <w:sz w:val="20"/>
          <w:szCs w:val="20"/>
        </w:rPr>
        <w:t xml:space="preserve"> USV-Anlage arbeitet im </w:t>
      </w:r>
      <w:r w:rsidR="00E411D0">
        <w:rPr>
          <w:rFonts w:ascii="Verdana" w:hAnsi="Verdana"/>
          <w:sz w:val="20"/>
          <w:szCs w:val="20"/>
        </w:rPr>
        <w:t>S</w:t>
      </w:r>
      <w:r w:rsidRPr="00D82A37">
        <w:rPr>
          <w:rFonts w:ascii="Verdana" w:hAnsi="Verdana"/>
          <w:sz w:val="20"/>
          <w:szCs w:val="20"/>
        </w:rPr>
        <w:t xml:space="preserve">tandby Modus. Bei Anliegen der Netzspannung wird die Last nicht versorgt, erst bei Ausfall der Netzspannung wird die Last von der USV-Anlage versorgt. </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 xml:space="preserve">Hold </w:t>
      </w:r>
      <w:proofErr w:type="spellStart"/>
      <w:r w:rsidRPr="00D82A37">
        <w:rPr>
          <w:color w:val="000000"/>
          <w:szCs w:val="20"/>
          <w:u w:val="single"/>
        </w:rPr>
        <w:t>Up</w:t>
      </w:r>
      <w:proofErr w:type="spellEnd"/>
      <w:r w:rsidRPr="00D82A37">
        <w:rPr>
          <w:color w:val="000000"/>
          <w:szCs w:val="20"/>
          <w:u w:val="single"/>
        </w:rPr>
        <w:t xml:space="preserve"> Zeit</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Das USV-Gerät muss ohne Umschaltung auf die Batterie im Stande sein</w:t>
      </w:r>
      <w:r w:rsidR="00E411D0">
        <w:rPr>
          <w:color w:val="000000"/>
          <w:szCs w:val="20"/>
        </w:rPr>
        <w:t>,</w:t>
      </w:r>
      <w:r w:rsidRPr="00D82A37">
        <w:rPr>
          <w:color w:val="000000"/>
          <w:szCs w:val="20"/>
        </w:rPr>
        <w:t xml:space="preserve"> eine Zeit von bis zu 40ms ohne Verlust der Ausgangsspannung zu überbrücken.</w:t>
      </w:r>
    </w:p>
    <w:p w:rsidR="003041DD" w:rsidRPr="00D82A37" w:rsidRDefault="003041DD" w:rsidP="003041DD">
      <w:pPr>
        <w:rPr>
          <w:color w:val="000000"/>
          <w:szCs w:val="20"/>
        </w:rPr>
      </w:pPr>
    </w:p>
    <w:p w:rsidR="00E411D0" w:rsidRDefault="00E411D0" w:rsidP="003041DD">
      <w:pPr>
        <w:outlineLvl w:val="0"/>
        <w:rPr>
          <w:color w:val="000000"/>
          <w:szCs w:val="20"/>
          <w:u w:val="single"/>
        </w:rPr>
      </w:pPr>
    </w:p>
    <w:p w:rsidR="00E411D0" w:rsidRDefault="00E411D0" w:rsidP="003041DD">
      <w:pPr>
        <w:outlineLvl w:val="0"/>
        <w:rPr>
          <w:color w:val="000000"/>
          <w:szCs w:val="20"/>
          <w:u w:val="single"/>
        </w:rPr>
      </w:pPr>
    </w:p>
    <w:p w:rsidR="003041DD" w:rsidRPr="00D82A37" w:rsidRDefault="003041DD" w:rsidP="003041DD">
      <w:pPr>
        <w:outlineLvl w:val="0"/>
        <w:rPr>
          <w:color w:val="000000"/>
          <w:szCs w:val="20"/>
          <w:u w:val="single"/>
        </w:rPr>
      </w:pPr>
      <w:r w:rsidRPr="00D82A37">
        <w:rPr>
          <w:color w:val="000000"/>
          <w:szCs w:val="20"/>
          <w:u w:val="single"/>
        </w:rPr>
        <w:lastRenderedPageBreak/>
        <w:t>Qualität und Bezugsnormen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Das anbietende Unternehmen muss nach ISO 9001/2000 und ISO 14000 zertifiziert sein.</w:t>
      </w:r>
    </w:p>
    <w:p w:rsidR="003041DD" w:rsidRPr="00D82A37" w:rsidRDefault="003041DD" w:rsidP="003041DD">
      <w:pPr>
        <w:rPr>
          <w:color w:val="000000"/>
          <w:szCs w:val="20"/>
        </w:rPr>
      </w:pPr>
      <w:r w:rsidRPr="00D82A37">
        <w:rPr>
          <w:color w:val="000000"/>
          <w:szCs w:val="20"/>
        </w:rPr>
        <w:t>Durch diese Zertifizierung ist es möglich</w:t>
      </w:r>
      <w:r w:rsidR="00E411D0">
        <w:rPr>
          <w:color w:val="000000"/>
          <w:szCs w:val="20"/>
        </w:rPr>
        <w:t>,</w:t>
      </w:r>
      <w:r w:rsidRPr="00D82A37">
        <w:rPr>
          <w:color w:val="000000"/>
          <w:szCs w:val="20"/>
        </w:rPr>
        <w:t xml:space="preserve"> alle Verfahren und Arbeitsmethoden</w:t>
      </w:r>
      <w:r w:rsidR="00E411D0">
        <w:rPr>
          <w:color w:val="000000"/>
          <w:szCs w:val="20"/>
        </w:rPr>
        <w:t xml:space="preserve"> </w:t>
      </w:r>
      <w:r w:rsidR="00CE2BBF">
        <w:rPr>
          <w:color w:val="000000"/>
          <w:szCs w:val="20"/>
        </w:rPr>
        <w:t>der</w:t>
      </w:r>
      <w:r w:rsidRPr="00D82A37">
        <w:rPr>
          <w:color w:val="000000"/>
          <w:szCs w:val="20"/>
        </w:rPr>
        <w:t xml:space="preserve"> Entwicklung von der Produktion bis hin zum Verkauf detailliert nachzuvollziehen.</w:t>
      </w:r>
    </w:p>
    <w:p w:rsidR="003041DD" w:rsidRPr="00D82A37" w:rsidRDefault="003041DD" w:rsidP="003041DD">
      <w:pPr>
        <w:rPr>
          <w:color w:val="000000"/>
          <w:szCs w:val="20"/>
        </w:rPr>
      </w:pPr>
    </w:p>
    <w:p w:rsidR="003041DD" w:rsidRPr="00D82A37" w:rsidRDefault="003041DD" w:rsidP="003041DD">
      <w:pPr>
        <w:rPr>
          <w:color w:val="000000"/>
          <w:szCs w:val="20"/>
        </w:rPr>
      </w:pPr>
    </w:p>
    <w:p w:rsidR="003041DD" w:rsidRPr="00D82A37" w:rsidRDefault="003041DD" w:rsidP="003041DD">
      <w:pPr>
        <w:outlineLvl w:val="0"/>
        <w:rPr>
          <w:color w:val="000000"/>
          <w:szCs w:val="20"/>
        </w:rPr>
      </w:pPr>
      <w:r w:rsidRPr="00D82A37">
        <w:rPr>
          <w:color w:val="000000"/>
          <w:szCs w:val="20"/>
        </w:rPr>
        <w:t xml:space="preserve">Die USV-Anlage hat </w:t>
      </w:r>
      <w:r w:rsidR="00CE2BBF">
        <w:rPr>
          <w:color w:val="000000"/>
          <w:szCs w:val="20"/>
        </w:rPr>
        <w:t xml:space="preserve">den </w:t>
      </w:r>
      <w:r w:rsidRPr="00D82A37">
        <w:rPr>
          <w:color w:val="000000"/>
          <w:szCs w:val="20"/>
        </w:rPr>
        <w:t>folgenden Normen zu entsprechen.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USV- Richtlinien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EN62040-1: Unterbrechungsfreie Stromversorgungssysteme (USV), allgemeine Anforderungen und Sicherheitsanforderungen</w:t>
      </w:r>
    </w:p>
    <w:p w:rsidR="003041DD" w:rsidRPr="00D82A37" w:rsidRDefault="003041DD" w:rsidP="003041DD">
      <w:pPr>
        <w:rPr>
          <w:color w:val="000000"/>
          <w:szCs w:val="20"/>
        </w:rPr>
      </w:pPr>
      <w:r w:rsidRPr="00D82A37">
        <w:rPr>
          <w:color w:val="000000"/>
          <w:szCs w:val="20"/>
        </w:rPr>
        <w:t>IEC EN62040-1-1: Unterbrechungsfreie Stromversorgungssysteme (USV)</w:t>
      </w:r>
    </w:p>
    <w:p w:rsidR="003041DD" w:rsidRPr="00D82A37" w:rsidRDefault="003041DD" w:rsidP="003041DD">
      <w:pPr>
        <w:rPr>
          <w:color w:val="000000"/>
          <w:szCs w:val="20"/>
        </w:rPr>
      </w:pPr>
      <w:r w:rsidRPr="00D82A37">
        <w:rPr>
          <w:color w:val="000000"/>
          <w:szCs w:val="20"/>
        </w:rPr>
        <w:t>allgemeine Anforderungen und S</w:t>
      </w:r>
      <w:r w:rsidR="00E411D0">
        <w:rPr>
          <w:color w:val="000000"/>
          <w:szCs w:val="20"/>
        </w:rPr>
        <w:t>icherheitsanforderungen an USV-</w:t>
      </w:r>
      <w:r w:rsidRPr="00D82A37">
        <w:rPr>
          <w:color w:val="000000"/>
          <w:szCs w:val="20"/>
        </w:rPr>
        <w:t>Anlagen außerhalb abgeschlossener Betriebsräume</w:t>
      </w:r>
    </w:p>
    <w:p w:rsidR="003041DD" w:rsidRPr="00D82A37" w:rsidRDefault="003041DD" w:rsidP="003041DD">
      <w:pPr>
        <w:rPr>
          <w:color w:val="000000"/>
          <w:szCs w:val="20"/>
        </w:rPr>
      </w:pPr>
      <w:r w:rsidRPr="00D82A37">
        <w:rPr>
          <w:color w:val="000000"/>
          <w:szCs w:val="20"/>
        </w:rPr>
        <w:t>IEC 62040-2: Anforderung an die elektromagnetische Verträglichkeit (EMV) in der Kategorie C2</w:t>
      </w:r>
    </w:p>
    <w:p w:rsidR="003041DD" w:rsidRPr="00D82A37" w:rsidRDefault="003041DD" w:rsidP="003041DD">
      <w:pPr>
        <w:rPr>
          <w:color w:val="000000"/>
          <w:szCs w:val="20"/>
        </w:rPr>
      </w:pPr>
      <w:r w:rsidRPr="00D82A37">
        <w:rPr>
          <w:color w:val="000000"/>
          <w:szCs w:val="20"/>
        </w:rPr>
        <w:t>IEC EN 62040-3: Methode zum Festlegen der Leistungs- und Prüfungsanforderung</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Allgemeine Normen:</w:t>
      </w:r>
    </w:p>
    <w:p w:rsidR="003041DD" w:rsidRPr="00D82A37" w:rsidRDefault="003041DD" w:rsidP="003041DD">
      <w:pPr>
        <w:rPr>
          <w:color w:val="000000"/>
          <w:szCs w:val="20"/>
          <w:u w:val="single"/>
        </w:rPr>
      </w:pPr>
    </w:p>
    <w:p w:rsidR="003041DD" w:rsidRPr="00D82A37" w:rsidRDefault="003041DD" w:rsidP="003041DD">
      <w:pPr>
        <w:rPr>
          <w:color w:val="000000"/>
          <w:szCs w:val="20"/>
        </w:rPr>
      </w:pPr>
      <w:r w:rsidRPr="00D82A37">
        <w:rPr>
          <w:color w:val="000000"/>
          <w:szCs w:val="20"/>
        </w:rPr>
        <w:t>IEC 60529: Schutzart durch Gehäuse (IP- Code)</w:t>
      </w:r>
    </w:p>
    <w:p w:rsidR="003041DD" w:rsidRPr="00D82A37" w:rsidRDefault="003041DD" w:rsidP="003041DD">
      <w:pPr>
        <w:rPr>
          <w:color w:val="000000"/>
          <w:szCs w:val="20"/>
        </w:rPr>
      </w:pPr>
      <w:r w:rsidRPr="00D82A37">
        <w:rPr>
          <w:color w:val="000000"/>
          <w:szCs w:val="20"/>
        </w:rPr>
        <w:t>IEC 60664: Isolationskoordination für elektrische Betriebsmittel in Niederspannungsanlagen</w:t>
      </w:r>
    </w:p>
    <w:p w:rsidR="003041DD" w:rsidRPr="00D82A37" w:rsidRDefault="003041DD" w:rsidP="003041DD">
      <w:pPr>
        <w:rPr>
          <w:color w:val="000000"/>
          <w:szCs w:val="20"/>
        </w:rPr>
      </w:pPr>
      <w:r w:rsidRPr="00D82A37">
        <w:rPr>
          <w:color w:val="000000"/>
          <w:szCs w:val="20"/>
        </w:rPr>
        <w:t>IEC 60755: Allgemeine Anforderungen an Fehlstrom-Schutzvorrichtungen</w:t>
      </w:r>
    </w:p>
    <w:p w:rsidR="003041DD" w:rsidRPr="00D82A37" w:rsidRDefault="003041DD" w:rsidP="003041DD">
      <w:pPr>
        <w:rPr>
          <w:color w:val="000000"/>
          <w:szCs w:val="20"/>
        </w:rPr>
      </w:pPr>
      <w:r w:rsidRPr="00D82A37">
        <w:rPr>
          <w:color w:val="000000"/>
          <w:szCs w:val="20"/>
        </w:rPr>
        <w:t>IEC 60950: Allgemeine Sicherheitsanforderungen für Geräte der Informations- Technologie</w:t>
      </w:r>
    </w:p>
    <w:p w:rsidR="003041DD" w:rsidRPr="00D82A37" w:rsidRDefault="003041DD" w:rsidP="003041DD">
      <w:pPr>
        <w:rPr>
          <w:color w:val="000000"/>
          <w:szCs w:val="20"/>
        </w:rPr>
      </w:pPr>
      <w:r w:rsidRPr="00D82A37">
        <w:rPr>
          <w:color w:val="000000"/>
          <w:szCs w:val="20"/>
        </w:rPr>
        <w:t>IEC 61000-2-2: Elektromagnetische Verträglichkeit (EMV)</w:t>
      </w:r>
    </w:p>
    <w:p w:rsidR="003041DD" w:rsidRPr="00D82A37" w:rsidRDefault="003041DD" w:rsidP="003041DD">
      <w:pPr>
        <w:rPr>
          <w:color w:val="000000"/>
          <w:szCs w:val="20"/>
        </w:rPr>
      </w:pPr>
      <w:r w:rsidRPr="00D82A37">
        <w:rPr>
          <w:color w:val="000000"/>
          <w:szCs w:val="20"/>
        </w:rPr>
        <w:t>IEC 61000-4-2: Störfestigkeit gegen die Entladung statischer Elektriz</w:t>
      </w:r>
      <w:r w:rsidR="00E411D0">
        <w:rPr>
          <w:color w:val="000000"/>
          <w:szCs w:val="20"/>
        </w:rPr>
        <w:t>i</w:t>
      </w:r>
      <w:r w:rsidRPr="00D82A37">
        <w:rPr>
          <w:color w:val="000000"/>
          <w:szCs w:val="20"/>
        </w:rPr>
        <w:t>tät</w:t>
      </w:r>
    </w:p>
    <w:p w:rsidR="003041DD" w:rsidRPr="00D82A37" w:rsidRDefault="003041DD" w:rsidP="003041DD">
      <w:pPr>
        <w:rPr>
          <w:color w:val="000000"/>
          <w:szCs w:val="20"/>
        </w:rPr>
      </w:pPr>
      <w:r w:rsidRPr="00D82A37">
        <w:rPr>
          <w:color w:val="000000"/>
          <w:szCs w:val="20"/>
        </w:rPr>
        <w:t xml:space="preserve">IEC 61000-4-3: Prüfung der Störfestigkeit gegen schnelle </w:t>
      </w:r>
      <w:r w:rsidR="00E411D0">
        <w:rPr>
          <w:color w:val="000000"/>
          <w:szCs w:val="20"/>
        </w:rPr>
        <w:t>T</w:t>
      </w:r>
      <w:r w:rsidRPr="00D82A37">
        <w:rPr>
          <w:color w:val="000000"/>
          <w:szCs w:val="20"/>
        </w:rPr>
        <w:t>ransienten elektrische Störgrößen/Burst</w:t>
      </w:r>
    </w:p>
    <w:p w:rsidR="003041DD" w:rsidRPr="00D82A37" w:rsidRDefault="003041DD" w:rsidP="003041DD">
      <w:pPr>
        <w:rPr>
          <w:color w:val="000000"/>
          <w:szCs w:val="20"/>
        </w:rPr>
      </w:pPr>
      <w:r w:rsidRPr="00D82A37">
        <w:rPr>
          <w:color w:val="000000"/>
          <w:szCs w:val="20"/>
        </w:rPr>
        <w:t>IEC 61000-4-5: Prüfung der Störfestigkeit gegen Stoßspannungen</w:t>
      </w:r>
    </w:p>
    <w:p w:rsidR="003041DD" w:rsidRPr="00D82A37" w:rsidRDefault="003041DD" w:rsidP="003041DD">
      <w:pPr>
        <w:rPr>
          <w:color w:val="000000"/>
          <w:szCs w:val="20"/>
        </w:rPr>
      </w:pPr>
      <w:r w:rsidRPr="00D82A37">
        <w:rPr>
          <w:color w:val="000000"/>
          <w:szCs w:val="20"/>
        </w:rPr>
        <w:t>IEC 61000-4-11: Prüfung der Störfestigkeit gegen Spannungseinbrüche, Kurzzeitunterbrechungen und Spannungsschwankungen</w:t>
      </w:r>
    </w:p>
    <w:p w:rsidR="003041DD" w:rsidRPr="00D82A37" w:rsidRDefault="003041DD" w:rsidP="003041DD">
      <w:pPr>
        <w:rPr>
          <w:color w:val="000000"/>
          <w:szCs w:val="20"/>
        </w:rPr>
      </w:pPr>
      <w:r w:rsidRPr="00D82A37">
        <w:rPr>
          <w:color w:val="000000"/>
          <w:szCs w:val="20"/>
        </w:rPr>
        <w:t>IEC 61000-3-12: Begrenzung der Aussendung von Oberschwingungsströmen in Niederspannungsversorgungsnetzen</w:t>
      </w:r>
    </w:p>
    <w:p w:rsidR="003041DD" w:rsidRPr="00D82A37" w:rsidRDefault="003041DD" w:rsidP="003041DD">
      <w:pPr>
        <w:rPr>
          <w:color w:val="000000"/>
          <w:szCs w:val="20"/>
        </w:rPr>
      </w:pPr>
    </w:p>
    <w:p w:rsidR="003041DD" w:rsidRPr="00D82A37" w:rsidRDefault="003041DD" w:rsidP="003041DD">
      <w:pPr>
        <w:rPr>
          <w:color w:val="000000"/>
          <w:szCs w:val="20"/>
          <w:u w:val="single"/>
        </w:rPr>
      </w:pPr>
      <w:r w:rsidRPr="00D82A37">
        <w:rPr>
          <w:color w:val="000000"/>
          <w:szCs w:val="20"/>
          <w:u w:val="single"/>
        </w:rPr>
        <w:t>Kommunikation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 xml:space="preserve">Das System wird mit einer so genannten </w:t>
      </w:r>
      <w:proofErr w:type="spellStart"/>
      <w:r w:rsidRPr="00D82A37">
        <w:rPr>
          <w:color w:val="000000"/>
          <w:szCs w:val="20"/>
        </w:rPr>
        <w:t>Shutdown</w:t>
      </w:r>
      <w:proofErr w:type="spellEnd"/>
      <w:r w:rsidRPr="00D82A37">
        <w:rPr>
          <w:color w:val="000000"/>
          <w:szCs w:val="20"/>
        </w:rPr>
        <w:t xml:space="preserve"> Software geliefert, die eine einfache und leicht verständliche Steuerung der USV garantieren muss. Alle wichtigen Informationen, wie Spannung, angelegte Last, Batterie-Leistung usw. müssen mit Balkendiagrammen angezeigt werden.</w:t>
      </w:r>
    </w:p>
    <w:p w:rsidR="003041DD" w:rsidRPr="00D82A37" w:rsidRDefault="003041DD" w:rsidP="003041DD">
      <w:pPr>
        <w:rPr>
          <w:color w:val="000000"/>
          <w:szCs w:val="20"/>
        </w:rPr>
      </w:pPr>
      <w:r w:rsidRPr="00D82A37">
        <w:rPr>
          <w:color w:val="000000"/>
          <w:szCs w:val="20"/>
        </w:rPr>
        <w:t xml:space="preserve">Die Kommunikationssoftware muss bei einem Netzausfall oder entladenen Batterien ein automatisches </w:t>
      </w:r>
      <w:r w:rsidR="00CE2BBF">
        <w:rPr>
          <w:color w:val="000000"/>
          <w:szCs w:val="20"/>
        </w:rPr>
        <w:t>Her</w:t>
      </w:r>
      <w:r w:rsidRPr="00D82A37">
        <w:rPr>
          <w:color w:val="000000"/>
          <w:szCs w:val="20"/>
        </w:rPr>
        <w:t>unterfahren (</w:t>
      </w:r>
      <w:proofErr w:type="spellStart"/>
      <w:r w:rsidRPr="00D82A37">
        <w:rPr>
          <w:color w:val="000000"/>
          <w:szCs w:val="20"/>
        </w:rPr>
        <w:t>Shutdown</w:t>
      </w:r>
      <w:proofErr w:type="spellEnd"/>
      <w:r w:rsidRPr="00D82A37">
        <w:rPr>
          <w:color w:val="000000"/>
          <w:szCs w:val="20"/>
        </w:rPr>
        <w:t>) der angeschlossenen Informatiksysteme einleiten.</w:t>
      </w:r>
    </w:p>
    <w:p w:rsidR="003041DD" w:rsidRPr="00D82A37" w:rsidRDefault="003041DD" w:rsidP="003041DD">
      <w:pPr>
        <w:rPr>
          <w:color w:val="000000"/>
          <w:szCs w:val="20"/>
        </w:rPr>
      </w:pPr>
      <w:r w:rsidRPr="00D82A37">
        <w:rPr>
          <w:color w:val="000000"/>
          <w:szCs w:val="20"/>
        </w:rPr>
        <w:t xml:space="preserve">Die USV muss vom Typ "Plug </w:t>
      </w:r>
      <w:proofErr w:type="spellStart"/>
      <w:r w:rsidRPr="00D82A37">
        <w:rPr>
          <w:color w:val="000000"/>
          <w:szCs w:val="20"/>
        </w:rPr>
        <w:t>and</w:t>
      </w:r>
      <w:proofErr w:type="spellEnd"/>
      <w:r w:rsidRPr="00D82A37">
        <w:rPr>
          <w:color w:val="000000"/>
          <w:szCs w:val="20"/>
        </w:rPr>
        <w:t xml:space="preserve"> Play" sein und ein Microsoft-Zertifikat besitzen.</w:t>
      </w:r>
    </w:p>
    <w:p w:rsidR="003041DD" w:rsidRPr="00D82A37" w:rsidRDefault="003041DD" w:rsidP="003041DD">
      <w:pPr>
        <w:rPr>
          <w:color w:val="000000"/>
          <w:szCs w:val="20"/>
        </w:rPr>
      </w:pPr>
      <w:r w:rsidRPr="00D82A37">
        <w:rPr>
          <w:color w:val="000000"/>
          <w:szCs w:val="20"/>
        </w:rPr>
        <w:t xml:space="preserve">Die USV muss </w:t>
      </w:r>
      <w:r w:rsidR="00E411D0">
        <w:rPr>
          <w:color w:val="000000"/>
          <w:szCs w:val="20"/>
        </w:rPr>
        <w:t xml:space="preserve">über </w:t>
      </w:r>
      <w:r w:rsidRPr="00D82A37">
        <w:rPr>
          <w:color w:val="000000"/>
          <w:szCs w:val="20"/>
        </w:rPr>
        <w:t>folgende Hardware-Schnittstellen verfügen:</w:t>
      </w:r>
    </w:p>
    <w:p w:rsidR="003041DD" w:rsidRPr="00D82A37" w:rsidRDefault="003041DD" w:rsidP="003041DD">
      <w:pPr>
        <w:rPr>
          <w:color w:val="000000"/>
          <w:szCs w:val="20"/>
        </w:rPr>
      </w:pPr>
      <w:r w:rsidRPr="00D82A37">
        <w:rPr>
          <w:color w:val="000000"/>
          <w:szCs w:val="20"/>
        </w:rPr>
        <w:t xml:space="preserve">- Serieller Anschluss RS232 </w:t>
      </w:r>
    </w:p>
    <w:p w:rsidR="003041DD" w:rsidRPr="00D82A37" w:rsidRDefault="003041DD" w:rsidP="003041DD">
      <w:pPr>
        <w:rPr>
          <w:color w:val="000000"/>
          <w:szCs w:val="20"/>
        </w:rPr>
      </w:pPr>
      <w:r w:rsidRPr="00D82A37">
        <w:rPr>
          <w:color w:val="000000"/>
          <w:szCs w:val="20"/>
        </w:rPr>
        <w:t>- USB-Anschluss</w:t>
      </w:r>
    </w:p>
    <w:p w:rsidR="003041DD" w:rsidRPr="00D82A37" w:rsidRDefault="003041DD" w:rsidP="003041DD">
      <w:pPr>
        <w:rPr>
          <w:color w:val="000000"/>
          <w:szCs w:val="20"/>
        </w:rPr>
      </w:pPr>
      <w:r w:rsidRPr="00D82A37">
        <w:rPr>
          <w:color w:val="000000"/>
          <w:szCs w:val="20"/>
        </w:rPr>
        <w:t>- Steckplatz für die Installation einer Kommunikationskarte für wahlweise:</w:t>
      </w:r>
    </w:p>
    <w:p w:rsidR="003041DD" w:rsidRPr="00D82A37" w:rsidRDefault="003041DD" w:rsidP="003041DD">
      <w:pPr>
        <w:ind w:firstLine="708"/>
        <w:rPr>
          <w:color w:val="000000"/>
          <w:szCs w:val="20"/>
        </w:rPr>
      </w:pPr>
      <w:r w:rsidRPr="00D82A37">
        <w:rPr>
          <w:color w:val="000000"/>
          <w:szCs w:val="20"/>
        </w:rPr>
        <w:t>- Schnittstelle Netz SNMP</w:t>
      </w:r>
    </w:p>
    <w:p w:rsidR="003041DD" w:rsidRPr="00D82A37" w:rsidRDefault="003041DD" w:rsidP="003041DD">
      <w:pPr>
        <w:ind w:firstLine="708"/>
        <w:rPr>
          <w:color w:val="000000"/>
          <w:szCs w:val="20"/>
        </w:rPr>
      </w:pPr>
      <w:r w:rsidRPr="00D82A37">
        <w:rPr>
          <w:color w:val="000000"/>
          <w:szCs w:val="20"/>
        </w:rPr>
        <w:t>- Zusätzliche serielle Schnittstelle</w:t>
      </w:r>
    </w:p>
    <w:p w:rsidR="003041DD" w:rsidRPr="00D82A37" w:rsidRDefault="003041DD" w:rsidP="003041DD">
      <w:pPr>
        <w:ind w:firstLine="708"/>
        <w:rPr>
          <w:color w:val="000000"/>
          <w:szCs w:val="20"/>
        </w:rPr>
      </w:pPr>
      <w:r w:rsidRPr="00D82A37">
        <w:rPr>
          <w:color w:val="000000"/>
          <w:szCs w:val="20"/>
        </w:rPr>
        <w:t>- Schnittstelle JBUS/MODBUS</w:t>
      </w:r>
    </w:p>
    <w:p w:rsidR="003041DD" w:rsidRPr="00D82A37" w:rsidRDefault="003041DD" w:rsidP="003041DD">
      <w:pPr>
        <w:ind w:firstLine="708"/>
        <w:rPr>
          <w:color w:val="000000"/>
          <w:szCs w:val="20"/>
        </w:rPr>
      </w:pPr>
      <w:r w:rsidRPr="00D82A37">
        <w:rPr>
          <w:color w:val="000000"/>
          <w:szCs w:val="20"/>
        </w:rPr>
        <w:t>- Schnittstelle mit potentialfreien Kontakten</w:t>
      </w:r>
    </w:p>
    <w:p w:rsidR="003041DD" w:rsidRPr="00D82A37" w:rsidRDefault="003041DD" w:rsidP="003041DD">
      <w:pPr>
        <w:rPr>
          <w:color w:val="000000"/>
          <w:szCs w:val="20"/>
        </w:rPr>
      </w:pPr>
    </w:p>
    <w:p w:rsidR="00E411D0" w:rsidRDefault="00E411D0" w:rsidP="003041DD">
      <w:pPr>
        <w:rPr>
          <w:color w:val="000000"/>
          <w:szCs w:val="20"/>
          <w:u w:val="single"/>
        </w:rPr>
      </w:pPr>
    </w:p>
    <w:p w:rsidR="003041DD" w:rsidRPr="00D82A37" w:rsidRDefault="003041DD" w:rsidP="003041DD">
      <w:pPr>
        <w:rPr>
          <w:color w:val="000000"/>
          <w:szCs w:val="20"/>
          <w:u w:val="single"/>
        </w:rPr>
      </w:pPr>
      <w:r w:rsidRPr="00D82A37">
        <w:rPr>
          <w:color w:val="000000"/>
          <w:szCs w:val="20"/>
          <w:u w:val="single"/>
        </w:rPr>
        <w:lastRenderedPageBreak/>
        <w:t>Anzeige</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Für die Anzeige des Betriebs- und Alarmzustandes und der Konfiguration muss das System über Display und Bedientasten verfügen. Folgende Werte müssen abrufbar sein:</w:t>
      </w:r>
    </w:p>
    <w:p w:rsidR="003041DD" w:rsidRPr="00D82A37" w:rsidRDefault="003041DD" w:rsidP="003041DD">
      <w:pPr>
        <w:rPr>
          <w:color w:val="000000"/>
          <w:szCs w:val="20"/>
        </w:rPr>
      </w:pPr>
      <w:r w:rsidRPr="00D82A37">
        <w:rPr>
          <w:color w:val="000000"/>
          <w:szCs w:val="20"/>
        </w:rPr>
        <w:t>- Eingangsspannung und Frequenz</w:t>
      </w:r>
    </w:p>
    <w:p w:rsidR="003041DD" w:rsidRPr="00D82A37" w:rsidRDefault="003041DD" w:rsidP="003041DD">
      <w:pPr>
        <w:rPr>
          <w:color w:val="000000"/>
          <w:szCs w:val="20"/>
        </w:rPr>
      </w:pPr>
      <w:r w:rsidRPr="00D82A37">
        <w:rPr>
          <w:color w:val="000000"/>
          <w:szCs w:val="20"/>
        </w:rPr>
        <w:t>- Ausgangsspannung und Frequenz</w:t>
      </w:r>
    </w:p>
    <w:p w:rsidR="003041DD" w:rsidRPr="00D82A37" w:rsidRDefault="003041DD" w:rsidP="003041DD">
      <w:pPr>
        <w:rPr>
          <w:color w:val="000000"/>
          <w:szCs w:val="20"/>
        </w:rPr>
      </w:pPr>
      <w:r w:rsidRPr="00D82A37">
        <w:rPr>
          <w:color w:val="000000"/>
          <w:szCs w:val="20"/>
        </w:rPr>
        <w:t>- Batteriespannung</w:t>
      </w:r>
    </w:p>
    <w:p w:rsidR="003041DD" w:rsidRPr="00D82A37" w:rsidRDefault="003041DD" w:rsidP="003041DD">
      <w:pPr>
        <w:rPr>
          <w:color w:val="000000"/>
          <w:szCs w:val="20"/>
        </w:rPr>
      </w:pPr>
      <w:r w:rsidRPr="00D82A37">
        <w:rPr>
          <w:color w:val="000000"/>
          <w:szCs w:val="20"/>
        </w:rPr>
        <w:t>- Ausgangsstrom</w:t>
      </w:r>
    </w:p>
    <w:p w:rsidR="003041DD" w:rsidRPr="00D82A37" w:rsidRDefault="003041DD" w:rsidP="003041DD">
      <w:pPr>
        <w:rPr>
          <w:color w:val="000000"/>
          <w:szCs w:val="20"/>
        </w:rPr>
      </w:pPr>
      <w:r w:rsidRPr="00D82A37">
        <w:rPr>
          <w:color w:val="000000"/>
          <w:szCs w:val="20"/>
        </w:rPr>
        <w:t>- Ausgangsleistung (in %)</w:t>
      </w:r>
    </w:p>
    <w:p w:rsidR="003041DD" w:rsidRPr="00D82A37" w:rsidRDefault="003041DD" w:rsidP="003041DD">
      <w:pPr>
        <w:rPr>
          <w:color w:val="000000"/>
          <w:szCs w:val="20"/>
        </w:rPr>
      </w:pPr>
      <w:r w:rsidRPr="00D82A37">
        <w:rPr>
          <w:color w:val="000000"/>
          <w:szCs w:val="20"/>
        </w:rPr>
        <w:t>- Batterieladung (in %)</w:t>
      </w:r>
    </w:p>
    <w:p w:rsidR="003041DD" w:rsidRPr="00D82A37" w:rsidRDefault="003041DD" w:rsidP="003041DD">
      <w:pPr>
        <w:rPr>
          <w:color w:val="000000"/>
          <w:szCs w:val="20"/>
        </w:rPr>
      </w:pPr>
      <w:r w:rsidRPr="00D82A37">
        <w:rPr>
          <w:color w:val="000000"/>
          <w:szCs w:val="20"/>
        </w:rPr>
        <w:t>- Rest-Autonomie</w:t>
      </w:r>
    </w:p>
    <w:p w:rsidR="003041DD" w:rsidRPr="00D82A37" w:rsidRDefault="003041DD" w:rsidP="003041DD">
      <w:pPr>
        <w:rPr>
          <w:color w:val="000000"/>
          <w:szCs w:val="20"/>
        </w:rPr>
      </w:pPr>
      <w:r w:rsidRPr="00D82A37">
        <w:rPr>
          <w:color w:val="000000"/>
          <w:szCs w:val="20"/>
        </w:rPr>
        <w:t>Tasten zum Einschalten</w:t>
      </w:r>
      <w:r w:rsidR="00E411D0">
        <w:rPr>
          <w:color w:val="000000"/>
          <w:szCs w:val="20"/>
        </w:rPr>
        <w:t xml:space="preserve"> </w:t>
      </w:r>
      <w:r w:rsidRPr="00D82A37">
        <w:rPr>
          <w:color w:val="000000"/>
          <w:szCs w:val="20"/>
        </w:rPr>
        <w:t>/ Ausschalten der USV und Display-Konsultation.</w:t>
      </w:r>
    </w:p>
    <w:p w:rsidR="003041DD" w:rsidRPr="00D82A37" w:rsidRDefault="003041DD" w:rsidP="003041DD">
      <w:pPr>
        <w:rPr>
          <w:color w:val="000000"/>
          <w:szCs w:val="20"/>
        </w:rPr>
      </w:pPr>
    </w:p>
    <w:p w:rsidR="003041DD" w:rsidRPr="00D82A37" w:rsidRDefault="003041DD" w:rsidP="003041DD">
      <w:pPr>
        <w:outlineLvl w:val="0"/>
        <w:rPr>
          <w:color w:val="000000"/>
          <w:szCs w:val="20"/>
          <w:u w:val="single"/>
        </w:rPr>
      </w:pPr>
      <w:r w:rsidRPr="00D82A37">
        <w:rPr>
          <w:color w:val="000000"/>
          <w:szCs w:val="20"/>
          <w:u w:val="single"/>
        </w:rPr>
        <w:t>Dokumentation: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t>Der USV-Anlage muss mindest</w:t>
      </w:r>
      <w:r w:rsidR="00CE2BBF">
        <w:rPr>
          <w:color w:val="000000"/>
          <w:szCs w:val="20"/>
        </w:rPr>
        <w:t>en ein Bedienhandbuch beiliegen w</w:t>
      </w:r>
      <w:bookmarkStart w:id="0" w:name="_GoBack"/>
      <w:bookmarkEnd w:id="0"/>
      <w:r w:rsidRPr="00D82A37">
        <w:rPr>
          <w:color w:val="000000"/>
          <w:szCs w:val="20"/>
        </w:rPr>
        <w:t xml:space="preserve">ahlweise in </w:t>
      </w:r>
      <w:r w:rsidR="00E411D0">
        <w:rPr>
          <w:color w:val="000000"/>
          <w:szCs w:val="20"/>
        </w:rPr>
        <w:t>d</w:t>
      </w:r>
      <w:r w:rsidRPr="00D82A37">
        <w:rPr>
          <w:color w:val="000000"/>
          <w:szCs w:val="20"/>
        </w:rPr>
        <w:t xml:space="preserve">eutscher oder </w:t>
      </w:r>
      <w:r w:rsidR="00E411D0">
        <w:rPr>
          <w:color w:val="000000"/>
          <w:szCs w:val="20"/>
        </w:rPr>
        <w:t>e</w:t>
      </w:r>
      <w:r w:rsidRPr="00D82A37">
        <w:rPr>
          <w:color w:val="000000"/>
          <w:szCs w:val="20"/>
        </w:rPr>
        <w:t>nglischer Sprache. Auf Wunsch kann die Dokumentation auch auf Datenträger zu</w:t>
      </w:r>
      <w:r w:rsidR="00E411D0">
        <w:rPr>
          <w:color w:val="000000"/>
          <w:szCs w:val="20"/>
        </w:rPr>
        <w:t>r</w:t>
      </w:r>
      <w:r w:rsidRPr="00D82A37">
        <w:rPr>
          <w:color w:val="000000"/>
          <w:szCs w:val="20"/>
        </w:rPr>
        <w:t xml:space="preserve"> Verfügung gestellt werden.</w:t>
      </w:r>
    </w:p>
    <w:p w:rsidR="00E708F8" w:rsidRPr="00D82A37" w:rsidRDefault="00E708F8" w:rsidP="00F82834">
      <w:pPr>
        <w:rPr>
          <w:color w:val="000000"/>
          <w:szCs w:val="20"/>
        </w:rPr>
      </w:pPr>
    </w:p>
    <w:p w:rsidR="00E708F8" w:rsidRPr="00D82A37" w:rsidRDefault="00E708F8" w:rsidP="007B7404">
      <w:pPr>
        <w:outlineLvl w:val="0"/>
        <w:rPr>
          <w:color w:val="000000"/>
          <w:szCs w:val="20"/>
          <w:u w:val="single"/>
        </w:rPr>
      </w:pPr>
      <w:r w:rsidRPr="00D82A37">
        <w:rPr>
          <w:color w:val="000000"/>
          <w:szCs w:val="20"/>
          <w:u w:val="single"/>
        </w:rPr>
        <w:t>Angaben des Bieters:</w:t>
      </w:r>
    </w:p>
    <w:p w:rsidR="00E708F8" w:rsidRPr="00D82A37" w:rsidRDefault="00E708F8" w:rsidP="007B7404">
      <w:pPr>
        <w:outlineLvl w:val="0"/>
        <w:rPr>
          <w:color w:val="000000"/>
          <w:szCs w:val="20"/>
        </w:rPr>
      </w:pPr>
      <w:r w:rsidRPr="00D82A37">
        <w:rPr>
          <w:color w:val="000000"/>
          <w:szCs w:val="20"/>
        </w:rPr>
        <w:t>Die angegebenen Werte sind Mindestforderungen!</w:t>
      </w:r>
    </w:p>
    <w:p w:rsidR="007B141B" w:rsidRPr="00D82A37" w:rsidRDefault="007B141B" w:rsidP="00F82834">
      <w:pPr>
        <w:rPr>
          <w:color w:val="000000"/>
          <w:szCs w:val="20"/>
          <w:u w:val="single"/>
        </w:rPr>
      </w:pPr>
    </w:p>
    <w:p w:rsidR="00374B6C" w:rsidRPr="00D82A37" w:rsidRDefault="00FE54DE" w:rsidP="007B7404">
      <w:pPr>
        <w:outlineLvl w:val="0"/>
        <w:rPr>
          <w:color w:val="000000"/>
          <w:szCs w:val="20"/>
          <w:u w:val="single"/>
        </w:rPr>
      </w:pPr>
      <w:r w:rsidRPr="00D82A37">
        <w:rPr>
          <w:color w:val="000000"/>
          <w:szCs w:val="20"/>
          <w:u w:val="single"/>
        </w:rPr>
        <w:t>Eingang</w:t>
      </w:r>
    </w:p>
    <w:p w:rsidR="00374B6C" w:rsidRPr="00D82A37" w:rsidRDefault="00374B6C" w:rsidP="00F82834">
      <w:pPr>
        <w:rPr>
          <w:color w:val="000000"/>
          <w:szCs w:val="20"/>
          <w:u w:val="single"/>
        </w:rPr>
      </w:pPr>
    </w:p>
    <w:p w:rsidR="001568EF" w:rsidRPr="00D82A37" w:rsidRDefault="001568EF" w:rsidP="001568EF">
      <w:pPr>
        <w:rPr>
          <w:color w:val="000000"/>
          <w:szCs w:val="20"/>
        </w:rPr>
      </w:pPr>
      <w:r w:rsidRPr="00D82A37">
        <w:rPr>
          <w:color w:val="000000"/>
          <w:szCs w:val="20"/>
        </w:rPr>
        <w:t>Eingangsspannung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374B6C" w:rsidRPr="00D82A37" w:rsidRDefault="00AF1EEF" w:rsidP="00F82834">
      <w:pPr>
        <w:rPr>
          <w:color w:val="000000"/>
          <w:szCs w:val="20"/>
        </w:rPr>
      </w:pPr>
      <w:r w:rsidRPr="00D82A37">
        <w:rPr>
          <w:color w:val="000000"/>
          <w:szCs w:val="20"/>
        </w:rPr>
        <w:t>Nenne</w:t>
      </w:r>
      <w:r w:rsidR="00374B6C" w:rsidRPr="00D82A37">
        <w:rPr>
          <w:color w:val="000000"/>
          <w:szCs w:val="20"/>
        </w:rPr>
        <w:t>ingangsstrom(A)</w:t>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r>
      <w:r w:rsidR="00374B6C" w:rsidRPr="00D82A37">
        <w:rPr>
          <w:color w:val="000000"/>
          <w:szCs w:val="20"/>
        </w:rPr>
        <w:tab/>
        <w:t>:</w:t>
      </w:r>
      <w:r w:rsidR="00B8214D" w:rsidRPr="00D82A37">
        <w:rPr>
          <w:color w:val="000000"/>
          <w:szCs w:val="20"/>
        </w:rPr>
        <w:t xml:space="preserve"> </w:t>
      </w:r>
      <w:r w:rsidR="00033435">
        <w:rPr>
          <w:color w:val="000000"/>
          <w:szCs w:val="20"/>
        </w:rPr>
        <w:t xml:space="preserve">6,5 </w:t>
      </w:r>
    </w:p>
    <w:p w:rsidR="00374B6C" w:rsidRPr="00D82A37" w:rsidRDefault="00374B6C" w:rsidP="00F82834">
      <w:pPr>
        <w:rPr>
          <w:color w:val="000000"/>
          <w:szCs w:val="20"/>
        </w:rPr>
      </w:pPr>
      <w:r w:rsidRPr="00D82A37">
        <w:rPr>
          <w:color w:val="000000"/>
          <w:szCs w:val="20"/>
        </w:rPr>
        <w:t>Eingangsspannungstoleranz bei 100% Last (VAC)</w:t>
      </w:r>
      <w:r w:rsidRPr="00D82A37">
        <w:rPr>
          <w:color w:val="000000"/>
          <w:szCs w:val="20"/>
        </w:rPr>
        <w:tab/>
        <w:t>:</w:t>
      </w:r>
      <w:r w:rsidR="00B8214D" w:rsidRPr="00D82A37">
        <w:rPr>
          <w:color w:val="000000"/>
          <w:szCs w:val="20"/>
        </w:rPr>
        <w:t xml:space="preserve"> </w:t>
      </w:r>
      <w:r w:rsidR="006D1CE6" w:rsidRPr="00D82A37">
        <w:rPr>
          <w:color w:val="000000"/>
          <w:szCs w:val="20"/>
        </w:rPr>
        <w:t>1</w:t>
      </w:r>
      <w:r w:rsidR="00A1017C" w:rsidRPr="00D82A37">
        <w:rPr>
          <w:color w:val="000000"/>
          <w:szCs w:val="20"/>
        </w:rPr>
        <w:t>84</w:t>
      </w:r>
      <w:r w:rsidRPr="00D82A37">
        <w:rPr>
          <w:color w:val="000000"/>
          <w:szCs w:val="20"/>
        </w:rPr>
        <w:t xml:space="preserve"> bis </w:t>
      </w:r>
      <w:r w:rsidR="006D1CE6" w:rsidRPr="00D82A37">
        <w:rPr>
          <w:color w:val="000000"/>
          <w:szCs w:val="20"/>
        </w:rPr>
        <w:t>276</w:t>
      </w:r>
      <w:r w:rsidRPr="00D82A37">
        <w:rPr>
          <w:color w:val="000000"/>
          <w:szCs w:val="20"/>
        </w:rPr>
        <w:t xml:space="preserve"> </w:t>
      </w:r>
    </w:p>
    <w:p w:rsidR="00374B6C" w:rsidRPr="00D82A37" w:rsidRDefault="00374B6C" w:rsidP="00374B6C">
      <w:pPr>
        <w:rPr>
          <w:color w:val="000000"/>
          <w:szCs w:val="20"/>
        </w:rPr>
      </w:pPr>
      <w:r w:rsidRPr="00D82A37">
        <w:rPr>
          <w:color w:val="000000"/>
          <w:szCs w:val="20"/>
        </w:rPr>
        <w:t>Eingangsfrequenz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 / 60</w:t>
      </w:r>
    </w:p>
    <w:p w:rsidR="00374B6C" w:rsidRPr="00D82A37" w:rsidRDefault="00374B6C" w:rsidP="00374B6C">
      <w:pPr>
        <w:rPr>
          <w:color w:val="000000"/>
          <w:szCs w:val="20"/>
        </w:rPr>
      </w:pPr>
      <w:r w:rsidRPr="00D82A37">
        <w:rPr>
          <w:color w:val="000000"/>
          <w:szCs w:val="20"/>
        </w:rPr>
        <w:t>Eingangsfrequenztoleranz (</w:t>
      </w:r>
      <w:r w:rsidR="00A1017C" w:rsidRPr="00D82A37">
        <w:rPr>
          <w:color w:val="000000"/>
          <w:szCs w:val="20"/>
        </w:rPr>
        <w:t>%</w:t>
      </w:r>
      <w:r w:rsidRPr="00D82A37">
        <w:rPr>
          <w:color w:val="000000"/>
          <w:szCs w:val="20"/>
        </w:rPr>
        <w: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B8214D" w:rsidRPr="00D82A37">
        <w:rPr>
          <w:color w:val="000000"/>
          <w:szCs w:val="20"/>
        </w:rPr>
        <w:t xml:space="preserve"> </w:t>
      </w:r>
      <w:r w:rsidR="000E41B6" w:rsidRPr="00D82A37">
        <w:rPr>
          <w:color w:val="000000"/>
          <w:szCs w:val="20"/>
        </w:rPr>
        <w:t>+/- 5</w:t>
      </w:r>
    </w:p>
    <w:p w:rsidR="00374B6C" w:rsidRPr="00D82A37" w:rsidRDefault="00374B6C" w:rsidP="00374B6C">
      <w:pPr>
        <w:rPr>
          <w:color w:val="000000"/>
          <w:szCs w:val="20"/>
        </w:rPr>
      </w:pPr>
    </w:p>
    <w:p w:rsidR="00FE54DE" w:rsidRPr="00D82A37" w:rsidRDefault="00FE54DE" w:rsidP="00FE54DE">
      <w:pPr>
        <w:outlineLvl w:val="0"/>
        <w:rPr>
          <w:color w:val="000000"/>
          <w:szCs w:val="20"/>
          <w:u w:val="single"/>
        </w:rPr>
      </w:pPr>
      <w:r w:rsidRPr="00D82A37">
        <w:rPr>
          <w:color w:val="000000"/>
          <w:szCs w:val="20"/>
          <w:u w:val="single"/>
        </w:rPr>
        <w:t>Ausgang</w:t>
      </w:r>
    </w:p>
    <w:p w:rsidR="00FE54DE" w:rsidRPr="00D82A37" w:rsidRDefault="00FE54DE" w:rsidP="00FE54DE">
      <w:pPr>
        <w:rPr>
          <w:color w:val="000000"/>
          <w:szCs w:val="20"/>
        </w:rPr>
      </w:pPr>
    </w:p>
    <w:p w:rsidR="00FE54DE" w:rsidRPr="00D82A37" w:rsidRDefault="00FE54DE" w:rsidP="00FE54DE">
      <w:pPr>
        <w:rPr>
          <w:color w:val="000000"/>
          <w:szCs w:val="20"/>
        </w:rPr>
      </w:pPr>
      <w:r w:rsidRPr="00D82A37">
        <w:rPr>
          <w:color w:val="000000"/>
          <w:szCs w:val="20"/>
        </w:rPr>
        <w:t>Nennleistung (VA)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1.500 </w:t>
      </w:r>
    </w:p>
    <w:p w:rsidR="00FE54DE" w:rsidRPr="00D82A37" w:rsidRDefault="00FE54DE" w:rsidP="00FE54DE">
      <w:pPr>
        <w:rPr>
          <w:color w:val="000000"/>
          <w:szCs w:val="20"/>
        </w:rPr>
      </w:pPr>
      <w:r w:rsidRPr="00D82A37">
        <w:rPr>
          <w:color w:val="000000"/>
          <w:szCs w:val="20"/>
        </w:rPr>
        <w:t>Nennleistung (W)</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1.</w:t>
      </w:r>
      <w:r w:rsidR="00E411D0">
        <w:rPr>
          <w:color w:val="000000"/>
          <w:szCs w:val="20"/>
        </w:rPr>
        <w:t>35</w:t>
      </w:r>
      <w:r w:rsidR="00033435">
        <w:rPr>
          <w:color w:val="000000"/>
          <w:szCs w:val="20"/>
        </w:rPr>
        <w:t xml:space="preserve">0 </w:t>
      </w:r>
    </w:p>
    <w:p w:rsidR="00FE54DE" w:rsidRPr="00D82A37" w:rsidRDefault="00FE54DE" w:rsidP="00FE54DE">
      <w:pPr>
        <w:rPr>
          <w:color w:val="000000"/>
          <w:szCs w:val="20"/>
        </w:rPr>
      </w:pPr>
      <w:r w:rsidRPr="00D82A37">
        <w:rPr>
          <w:color w:val="000000"/>
          <w:szCs w:val="20"/>
        </w:rPr>
        <w:t>Nennstrom (A)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6,5 </w:t>
      </w:r>
    </w:p>
    <w:p w:rsidR="00FE54DE" w:rsidRPr="00D82A37" w:rsidRDefault="00FE54DE" w:rsidP="00FE54DE">
      <w:pPr>
        <w:rPr>
          <w:color w:val="000000"/>
          <w:szCs w:val="20"/>
        </w:rPr>
      </w:pPr>
      <w:r w:rsidRPr="00D82A37">
        <w:rPr>
          <w:color w:val="000000"/>
          <w:szCs w:val="20"/>
        </w:rPr>
        <w:t>Ausgangsspannung (VAC)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220/230/240</w:t>
      </w:r>
    </w:p>
    <w:p w:rsidR="00A1017C" w:rsidRPr="00D82A37" w:rsidRDefault="00A1017C" w:rsidP="00FE54DE">
      <w:pPr>
        <w:rPr>
          <w:color w:val="000000"/>
          <w:szCs w:val="20"/>
        </w:rPr>
      </w:pPr>
      <w:r w:rsidRPr="00D82A37">
        <w:rPr>
          <w:color w:val="000000"/>
          <w:szCs w:val="20"/>
        </w:rPr>
        <w:t>Ausgangsspannungstoleranz - statisch (%)</w:t>
      </w:r>
      <w:r w:rsidRPr="00D82A37">
        <w:rPr>
          <w:color w:val="000000"/>
          <w:szCs w:val="20"/>
        </w:rPr>
        <w:tab/>
      </w:r>
      <w:r w:rsidRPr="00D82A37">
        <w:rPr>
          <w:color w:val="000000"/>
          <w:szCs w:val="20"/>
        </w:rPr>
        <w:tab/>
        <w:t>: +/- 1,5</w:t>
      </w:r>
    </w:p>
    <w:p w:rsidR="00A1017C" w:rsidRPr="00D82A37" w:rsidRDefault="00A1017C" w:rsidP="00A1017C">
      <w:pPr>
        <w:rPr>
          <w:color w:val="000000"/>
          <w:szCs w:val="20"/>
        </w:rPr>
      </w:pPr>
      <w:r w:rsidRPr="00D82A37">
        <w:rPr>
          <w:color w:val="000000"/>
          <w:szCs w:val="20"/>
        </w:rPr>
        <w:t>Ausgangsspannungstoleranz - dynamisch (%)</w:t>
      </w:r>
      <w:r w:rsidRPr="00D82A37">
        <w:rPr>
          <w:color w:val="000000"/>
          <w:szCs w:val="20"/>
        </w:rPr>
        <w:tab/>
      </w:r>
      <w:r w:rsidRPr="00D82A37">
        <w:rPr>
          <w:color w:val="000000"/>
          <w:szCs w:val="20"/>
        </w:rPr>
        <w:tab/>
        <w:t>: +/- 5</w:t>
      </w:r>
    </w:p>
    <w:p w:rsidR="00FE54DE" w:rsidRPr="00D82A37" w:rsidRDefault="00FE54DE" w:rsidP="00FE54DE">
      <w:pPr>
        <w:rPr>
          <w:color w:val="000000"/>
          <w:szCs w:val="20"/>
        </w:rPr>
      </w:pPr>
      <w:r w:rsidRPr="00D82A37">
        <w:rPr>
          <w:color w:val="000000"/>
          <w:szCs w:val="20"/>
        </w:rPr>
        <w:t>Ausgangsfrequenz (Hz)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50/60</w:t>
      </w:r>
    </w:p>
    <w:p w:rsidR="00FE54DE" w:rsidRPr="00D82A37" w:rsidRDefault="00FE54DE" w:rsidP="00FE54DE">
      <w:pPr>
        <w:rPr>
          <w:color w:val="000000"/>
          <w:szCs w:val="20"/>
        </w:rPr>
      </w:pPr>
      <w:r w:rsidRPr="00D82A37">
        <w:rPr>
          <w:color w:val="000000"/>
          <w:szCs w:val="20"/>
        </w:rPr>
        <w:t>Frequenztoleranz im Batteriebetrieb (%)</w:t>
      </w:r>
      <w:r w:rsidRPr="00D82A37">
        <w:rPr>
          <w:color w:val="000000"/>
          <w:szCs w:val="20"/>
        </w:rPr>
        <w:tab/>
      </w:r>
      <w:r w:rsidRPr="00D82A37">
        <w:rPr>
          <w:color w:val="000000"/>
          <w:szCs w:val="20"/>
        </w:rPr>
        <w:tab/>
      </w:r>
      <w:r w:rsidRPr="00D82A37">
        <w:rPr>
          <w:color w:val="000000"/>
          <w:szCs w:val="20"/>
        </w:rPr>
        <w:tab/>
        <w:t>: +/- 0,1</w:t>
      </w:r>
    </w:p>
    <w:p w:rsidR="00FE54DE" w:rsidRPr="00D82A37" w:rsidRDefault="00FE54DE" w:rsidP="00FE54DE">
      <w:pPr>
        <w:rPr>
          <w:color w:val="000000"/>
          <w:szCs w:val="20"/>
        </w:rPr>
      </w:pPr>
      <w:r w:rsidRPr="00D82A37">
        <w:rPr>
          <w:color w:val="000000"/>
          <w:szCs w:val="20"/>
        </w:rPr>
        <w:t>Wellenform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Sinus</w:t>
      </w:r>
    </w:p>
    <w:p w:rsidR="007103A6" w:rsidRPr="001125D0" w:rsidRDefault="007103A6" w:rsidP="007103A6">
      <w:pPr>
        <w:tabs>
          <w:tab w:val="left" w:pos="5670"/>
        </w:tabs>
        <w:ind w:left="5812" w:hanging="5812"/>
        <w:rPr>
          <w:color w:val="000000"/>
        </w:rPr>
      </w:pPr>
      <w:r>
        <w:rPr>
          <w:color w:val="000000"/>
        </w:rPr>
        <w:t xml:space="preserve">Überlast bei Netzbetrieb </w:t>
      </w:r>
      <w:r>
        <w:rPr>
          <w:color w:val="000000"/>
        </w:rPr>
        <w:tab/>
        <w:t>:</w:t>
      </w:r>
      <w:r>
        <w:rPr>
          <w:color w:val="000000"/>
        </w:rPr>
        <w:tab/>
        <w:t>&lt;110% für 120 Sekunden</w:t>
      </w:r>
    </w:p>
    <w:p w:rsidR="007103A6" w:rsidRDefault="007103A6" w:rsidP="007103A6">
      <w:pPr>
        <w:tabs>
          <w:tab w:val="left" w:pos="5670"/>
        </w:tabs>
        <w:ind w:left="5812" w:hanging="5812"/>
      </w:pPr>
      <w:r>
        <w:tab/>
      </w:r>
      <w:r>
        <w:tab/>
        <w:t>110 bis &lt; 150% für 4 Sekunden</w:t>
      </w:r>
    </w:p>
    <w:p w:rsidR="007103A6" w:rsidRDefault="007103A6" w:rsidP="007103A6">
      <w:pPr>
        <w:tabs>
          <w:tab w:val="left" w:pos="5670"/>
        </w:tabs>
        <w:ind w:left="5812" w:hanging="5812"/>
      </w:pPr>
      <w:r>
        <w:tab/>
      </w:r>
      <w:r>
        <w:tab/>
        <w:t>&gt;150% für 1 Sekunde</w:t>
      </w:r>
    </w:p>
    <w:p w:rsidR="007103A6" w:rsidRDefault="007103A6" w:rsidP="007103A6">
      <w:pPr>
        <w:tabs>
          <w:tab w:val="left" w:pos="5670"/>
        </w:tabs>
        <w:ind w:left="5812" w:hanging="5812"/>
      </w:pPr>
      <w:r w:rsidRPr="000D4E2B">
        <w:t xml:space="preserve">Überlast bei </w:t>
      </w:r>
      <w:r>
        <w:t xml:space="preserve">Batteriebetrieb </w:t>
      </w:r>
      <w:r>
        <w:tab/>
        <w:t>:</w:t>
      </w:r>
      <w:r>
        <w:tab/>
        <w:t>&lt;110% für 60 Sekunden</w:t>
      </w:r>
    </w:p>
    <w:p w:rsidR="007103A6" w:rsidRDefault="007103A6" w:rsidP="007103A6">
      <w:pPr>
        <w:tabs>
          <w:tab w:val="left" w:pos="5670"/>
        </w:tabs>
        <w:ind w:left="5812" w:hanging="5812"/>
      </w:pPr>
      <w:r>
        <w:tab/>
      </w:r>
      <w:r>
        <w:tab/>
        <w:t>110 bis &lt;150% für 4 Sekunden</w:t>
      </w:r>
    </w:p>
    <w:p w:rsidR="007103A6" w:rsidRPr="00C6424F" w:rsidRDefault="007103A6" w:rsidP="007103A6">
      <w:pPr>
        <w:tabs>
          <w:tab w:val="left" w:pos="5670"/>
        </w:tabs>
        <w:ind w:left="5812" w:hanging="5812"/>
        <w:rPr>
          <w:szCs w:val="20"/>
        </w:rPr>
      </w:pPr>
      <w:r>
        <w:tab/>
      </w:r>
      <w:r>
        <w:tab/>
        <w:t>&gt;150% für 0,5 Sekunden</w:t>
      </w:r>
    </w:p>
    <w:p w:rsidR="00FE54DE" w:rsidRPr="00D82A37" w:rsidRDefault="00FE54DE" w:rsidP="00374B6C">
      <w:pPr>
        <w:rPr>
          <w:color w:val="000000"/>
          <w:szCs w:val="20"/>
        </w:rPr>
      </w:pPr>
    </w:p>
    <w:p w:rsidR="00374B6C" w:rsidRPr="00D82A37" w:rsidRDefault="00374B6C" w:rsidP="007B7404">
      <w:pPr>
        <w:outlineLvl w:val="0"/>
        <w:rPr>
          <w:color w:val="000000"/>
          <w:szCs w:val="20"/>
          <w:u w:val="single"/>
        </w:rPr>
      </w:pPr>
      <w:r w:rsidRPr="00D82A37">
        <w:rPr>
          <w:color w:val="000000"/>
          <w:szCs w:val="20"/>
          <w:u w:val="single"/>
        </w:rPr>
        <w:t>Batterie</w:t>
      </w:r>
    </w:p>
    <w:p w:rsidR="00034A40" w:rsidRPr="00D82A37" w:rsidRDefault="00034A40" w:rsidP="007B7404">
      <w:pPr>
        <w:outlineLvl w:val="0"/>
        <w:rPr>
          <w:color w:val="000000"/>
          <w:szCs w:val="20"/>
          <w:u w:val="single"/>
        </w:rPr>
      </w:pPr>
    </w:p>
    <w:p w:rsidR="00034A40" w:rsidRPr="00D82A37" w:rsidRDefault="00034A40" w:rsidP="007B7404">
      <w:pPr>
        <w:outlineLvl w:val="0"/>
        <w:rPr>
          <w:color w:val="000000"/>
          <w:szCs w:val="20"/>
          <w:u w:val="single"/>
        </w:rPr>
      </w:pPr>
      <w:r w:rsidRPr="00D82A37">
        <w:rPr>
          <w:color w:val="000000"/>
          <w:szCs w:val="20"/>
        </w:rPr>
        <w:t>Es wird eine nach EN 50272 / VDE 0510 zugelassene, wartungsfreie, verschlossene Bleibatterie gefordert.</w:t>
      </w:r>
    </w:p>
    <w:p w:rsidR="00374B6C" w:rsidRPr="00D82A37" w:rsidRDefault="00374B6C" w:rsidP="00374B6C">
      <w:pPr>
        <w:rPr>
          <w:color w:val="000000"/>
          <w:szCs w:val="20"/>
          <w:u w:val="single"/>
        </w:rPr>
      </w:pPr>
    </w:p>
    <w:p w:rsidR="00034A40" w:rsidRPr="00D82A37" w:rsidRDefault="00034A40" w:rsidP="003664CB">
      <w:pPr>
        <w:rPr>
          <w:color w:val="000000"/>
          <w:szCs w:val="20"/>
        </w:rPr>
      </w:pPr>
      <w:r w:rsidRPr="00D82A37">
        <w:rPr>
          <w:color w:val="000000"/>
          <w:szCs w:val="20"/>
        </w:rPr>
        <w:t>Überbrückungszeit (Minuten)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5 </w:t>
      </w:r>
    </w:p>
    <w:p w:rsidR="001125D0" w:rsidRPr="00D82A37" w:rsidRDefault="001125D0" w:rsidP="003664CB">
      <w:pPr>
        <w:rPr>
          <w:color w:val="000000"/>
          <w:szCs w:val="20"/>
        </w:rPr>
      </w:pPr>
      <w:r w:rsidRPr="00D82A37">
        <w:rPr>
          <w:color w:val="000000"/>
          <w:szCs w:val="20"/>
        </w:rPr>
        <w:t>Typ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wartungsfrei, verschlossen</w:t>
      </w:r>
    </w:p>
    <w:p w:rsidR="001125D0" w:rsidRPr="00D82A37" w:rsidRDefault="001125D0" w:rsidP="003664CB">
      <w:pPr>
        <w:rPr>
          <w:color w:val="000000"/>
          <w:szCs w:val="20"/>
        </w:rPr>
      </w:pPr>
      <w:r w:rsidRPr="00D82A37">
        <w:rPr>
          <w:color w:val="000000"/>
          <w:szCs w:val="20"/>
        </w:rPr>
        <w:t>Gebrauchsdauer</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w:t>
      </w:r>
      <w:r w:rsidR="00396FC8" w:rsidRPr="00D82A37">
        <w:rPr>
          <w:color w:val="000000"/>
          <w:szCs w:val="20"/>
        </w:rPr>
        <w:t xml:space="preserve"> </w:t>
      </w:r>
      <w:r w:rsidRPr="00D82A37">
        <w:rPr>
          <w:color w:val="000000"/>
          <w:szCs w:val="20"/>
        </w:rPr>
        <w:t>5 Jahre nach EUROBAT</w:t>
      </w:r>
    </w:p>
    <w:p w:rsidR="001125D0" w:rsidRPr="00D82A37" w:rsidRDefault="001125D0" w:rsidP="003664CB">
      <w:pPr>
        <w:rPr>
          <w:color w:val="000000"/>
          <w:szCs w:val="20"/>
        </w:rPr>
      </w:pPr>
      <w:r w:rsidRPr="00D82A37">
        <w:rPr>
          <w:color w:val="000000"/>
          <w:szCs w:val="20"/>
        </w:rPr>
        <w:t>Ladezeit nach Vollentladung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&lt; 6 Stunden auf 90%</w:t>
      </w:r>
    </w:p>
    <w:p w:rsidR="001125D0" w:rsidRPr="00D82A37" w:rsidRDefault="001125D0" w:rsidP="003664CB">
      <w:pPr>
        <w:rPr>
          <w:color w:val="000000"/>
          <w:szCs w:val="20"/>
        </w:rPr>
      </w:pPr>
      <w:r w:rsidRPr="00D82A37">
        <w:rPr>
          <w:color w:val="000000"/>
          <w:szCs w:val="20"/>
        </w:rPr>
        <w:t>Batterietest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alle 40 Stunden</w:t>
      </w:r>
    </w:p>
    <w:p w:rsidR="00034A40" w:rsidRPr="00D82A37" w:rsidRDefault="00034A40" w:rsidP="00034A40">
      <w:pPr>
        <w:rPr>
          <w:color w:val="000000"/>
          <w:szCs w:val="20"/>
        </w:rPr>
      </w:pPr>
      <w:r w:rsidRPr="00D82A37">
        <w:rPr>
          <w:color w:val="000000"/>
          <w:szCs w:val="20"/>
        </w:rPr>
        <w:lastRenderedPageBreak/>
        <w:t>Einbau USV intern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Ja </w:t>
      </w:r>
    </w:p>
    <w:p w:rsidR="00034A40" w:rsidRPr="00D82A37" w:rsidRDefault="00034A40" w:rsidP="00034A40">
      <w:pPr>
        <w:rPr>
          <w:color w:val="000000"/>
          <w:szCs w:val="20"/>
        </w:rPr>
      </w:pPr>
      <w:r w:rsidRPr="00D82A37">
        <w:rPr>
          <w:color w:val="000000"/>
          <w:szCs w:val="20"/>
        </w:rPr>
        <w:t>Einbau im Batteriemodul, extern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Nein </w:t>
      </w:r>
    </w:p>
    <w:p w:rsidR="00034A40" w:rsidRPr="00D82A37" w:rsidRDefault="00034A40" w:rsidP="00034A40">
      <w:pPr>
        <w:rPr>
          <w:color w:val="000000"/>
          <w:szCs w:val="20"/>
        </w:rPr>
      </w:pPr>
      <w:r w:rsidRPr="00D82A37">
        <w:rPr>
          <w:color w:val="000000"/>
          <w:szCs w:val="20"/>
        </w:rPr>
        <w:t>Leitfabrikat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J.</w:t>
      </w:r>
      <w:r w:rsidR="00E411D0">
        <w:rPr>
          <w:color w:val="000000"/>
          <w:szCs w:val="20"/>
        </w:rPr>
        <w:t xml:space="preserve"> </w:t>
      </w:r>
      <w:r w:rsidR="00033435">
        <w:rPr>
          <w:color w:val="000000"/>
          <w:szCs w:val="20"/>
        </w:rPr>
        <w:t>Schneider Elektrotechnik</w:t>
      </w:r>
    </w:p>
    <w:p w:rsidR="001125D0" w:rsidRPr="00D82A37" w:rsidRDefault="001125D0" w:rsidP="003664CB">
      <w:pPr>
        <w:rPr>
          <w:color w:val="000000"/>
          <w:szCs w:val="20"/>
        </w:rPr>
      </w:pPr>
    </w:p>
    <w:p w:rsidR="001125D0" w:rsidRPr="00D82A37" w:rsidRDefault="001125D0" w:rsidP="003664CB">
      <w:pPr>
        <w:rPr>
          <w:color w:val="000000"/>
          <w:szCs w:val="20"/>
          <w:u w:val="single"/>
        </w:rPr>
      </w:pPr>
      <w:r w:rsidRPr="00D82A37">
        <w:rPr>
          <w:color w:val="000000"/>
          <w:szCs w:val="20"/>
          <w:u w:val="single"/>
        </w:rPr>
        <w:t>Anzeigen</w:t>
      </w:r>
    </w:p>
    <w:p w:rsidR="001125D0" w:rsidRPr="00D82A37" w:rsidRDefault="001125D0" w:rsidP="003664CB">
      <w:pPr>
        <w:rPr>
          <w:color w:val="000000"/>
          <w:szCs w:val="20"/>
        </w:rPr>
      </w:pPr>
    </w:p>
    <w:p w:rsidR="001125D0" w:rsidRPr="00D82A37" w:rsidRDefault="001125D0" w:rsidP="001125D0">
      <w:pPr>
        <w:rPr>
          <w:color w:val="000000"/>
          <w:szCs w:val="20"/>
        </w:rPr>
      </w:pPr>
      <w:r w:rsidRPr="00D82A37">
        <w:rPr>
          <w:color w:val="000000"/>
          <w:szCs w:val="20"/>
        </w:rPr>
        <w:t>Normalbetrieb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Batteriebetrieb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Netz vorhanden</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Eingangsspannung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Batteriespannung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Ladezustand</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Restliche Autonomiezeit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1125D0">
      <w:pPr>
        <w:rPr>
          <w:color w:val="000000"/>
          <w:szCs w:val="20"/>
        </w:rPr>
      </w:pPr>
      <w:r w:rsidRPr="00D82A37">
        <w:rPr>
          <w:color w:val="000000"/>
          <w:szCs w:val="20"/>
        </w:rPr>
        <w:t>Ausgangslast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Kommunikation</w:t>
      </w:r>
    </w:p>
    <w:p w:rsidR="00767BA3" w:rsidRPr="00D82A37" w:rsidRDefault="00767BA3" w:rsidP="00767BA3">
      <w:pPr>
        <w:rPr>
          <w:color w:val="000000"/>
          <w:szCs w:val="20"/>
          <w:u w:val="single"/>
        </w:rPr>
      </w:pPr>
    </w:p>
    <w:p w:rsidR="00767BA3" w:rsidRPr="00D82A37" w:rsidRDefault="00767BA3" w:rsidP="00767BA3">
      <w:pPr>
        <w:rPr>
          <w:color w:val="000000"/>
          <w:szCs w:val="20"/>
        </w:rPr>
      </w:pPr>
      <w:r w:rsidRPr="00D82A37">
        <w:rPr>
          <w:color w:val="000000"/>
          <w:szCs w:val="20"/>
        </w:rPr>
        <w:t>Schnittstelle, RS232</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USB</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 xml:space="preserve">Schnittstelle, 3 x </w:t>
      </w:r>
      <w:proofErr w:type="spellStart"/>
      <w:r w:rsidRPr="00D82A37">
        <w:rPr>
          <w:color w:val="000000"/>
          <w:szCs w:val="20"/>
        </w:rPr>
        <w:t>optoisolierte</w:t>
      </w:r>
      <w:proofErr w:type="spellEnd"/>
      <w:r w:rsidRPr="00D82A37">
        <w:rPr>
          <w:color w:val="000000"/>
          <w:szCs w:val="20"/>
        </w:rPr>
        <w:t xml:space="preserve"> Statusmeldungen</w:t>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Schnittstelle, Kommunikations-Einschubplatz</w:t>
      </w:r>
      <w:r w:rsidRPr="00D82A37">
        <w:rPr>
          <w:color w:val="000000"/>
          <w:szCs w:val="20"/>
        </w:rPr>
        <w:tab/>
      </w:r>
      <w:r w:rsidRPr="00D82A37">
        <w:rPr>
          <w:color w:val="000000"/>
          <w:szCs w:val="20"/>
        </w:rPr>
        <w:tab/>
        <w:t>: Ja</w:t>
      </w:r>
    </w:p>
    <w:p w:rsidR="001125D0" w:rsidRPr="00D82A37" w:rsidRDefault="001125D0" w:rsidP="003664CB">
      <w:pPr>
        <w:rPr>
          <w:color w:val="000000"/>
          <w:szCs w:val="20"/>
        </w:rPr>
      </w:pPr>
    </w:p>
    <w:p w:rsidR="001125D0" w:rsidRPr="00D82A37" w:rsidRDefault="00767BA3" w:rsidP="003664CB">
      <w:pPr>
        <w:rPr>
          <w:color w:val="000000"/>
          <w:szCs w:val="20"/>
          <w:u w:val="single"/>
        </w:rPr>
      </w:pPr>
      <w:r w:rsidRPr="00D82A37">
        <w:rPr>
          <w:rFonts w:cs="Arial"/>
          <w:color w:val="000000"/>
          <w:szCs w:val="20"/>
          <w:u w:val="single"/>
        </w:rPr>
        <w:t>Schutzvorrichtungen</w:t>
      </w:r>
    </w:p>
    <w:p w:rsidR="001125D0" w:rsidRPr="00D82A37" w:rsidRDefault="001125D0" w:rsidP="003664CB">
      <w:pPr>
        <w:rPr>
          <w:color w:val="000000"/>
          <w:szCs w:val="20"/>
        </w:rPr>
      </w:pPr>
    </w:p>
    <w:p w:rsidR="00767BA3" w:rsidRPr="00D82A37" w:rsidRDefault="00767BA3" w:rsidP="00767BA3">
      <w:pPr>
        <w:rPr>
          <w:color w:val="000000"/>
          <w:szCs w:val="20"/>
        </w:rPr>
      </w:pPr>
      <w:r w:rsidRPr="00D82A37">
        <w:rPr>
          <w:color w:val="000000"/>
          <w:szCs w:val="20"/>
        </w:rPr>
        <w:t>Überlast</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Kurzschluss</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Unterspannung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r w:rsidRPr="00D82A37">
        <w:rPr>
          <w:color w:val="000000"/>
          <w:szCs w:val="20"/>
        </w:rPr>
        <w:t>Überhitzung</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1125D0" w:rsidRPr="00D82A37" w:rsidRDefault="00767BA3" w:rsidP="00767BA3">
      <w:pPr>
        <w:rPr>
          <w:color w:val="000000"/>
          <w:szCs w:val="20"/>
        </w:rPr>
      </w:pPr>
      <w:r w:rsidRPr="00D82A37">
        <w:rPr>
          <w:color w:val="000000"/>
          <w:szCs w:val="20"/>
        </w:rPr>
        <w:t>Tiefentladeschutz</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Ja</w:t>
      </w:r>
    </w:p>
    <w:p w:rsidR="00767BA3" w:rsidRPr="00D82A37" w:rsidRDefault="00767BA3" w:rsidP="00767BA3">
      <w:pPr>
        <w:rPr>
          <w:color w:val="000000"/>
          <w:szCs w:val="20"/>
        </w:rPr>
      </w:pPr>
    </w:p>
    <w:p w:rsidR="00767BA3" w:rsidRPr="00D82A37" w:rsidRDefault="00767BA3" w:rsidP="00767BA3">
      <w:pPr>
        <w:outlineLvl w:val="0"/>
        <w:rPr>
          <w:color w:val="000000"/>
          <w:szCs w:val="20"/>
          <w:u w:val="single"/>
        </w:rPr>
      </w:pPr>
      <w:r w:rsidRPr="00D82A37">
        <w:rPr>
          <w:color w:val="000000"/>
          <w:szCs w:val="20"/>
          <w:u w:val="single"/>
        </w:rPr>
        <w:t>System</w:t>
      </w:r>
    </w:p>
    <w:p w:rsidR="00767BA3" w:rsidRPr="00D82A37" w:rsidRDefault="00767BA3" w:rsidP="00767BA3">
      <w:pPr>
        <w:rPr>
          <w:color w:val="000000"/>
          <w:szCs w:val="20"/>
          <w:u w:val="single"/>
        </w:rPr>
      </w:pPr>
    </w:p>
    <w:p w:rsidR="000C0F45" w:rsidRPr="00D82A37" w:rsidRDefault="000C0F45" w:rsidP="000C0F45">
      <w:pPr>
        <w:rPr>
          <w:color w:val="000000"/>
          <w:szCs w:val="20"/>
        </w:rPr>
      </w:pPr>
      <w:r w:rsidRPr="00D82A37">
        <w:rPr>
          <w:color w:val="000000"/>
          <w:szCs w:val="20"/>
        </w:rPr>
        <w:t>Geräuschpegel (dB(A))</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&lt; </w:t>
      </w:r>
      <w:r w:rsidR="00245288" w:rsidRPr="00D82A37">
        <w:rPr>
          <w:color w:val="000000"/>
          <w:szCs w:val="20"/>
        </w:rPr>
        <w:t>40</w:t>
      </w:r>
    </w:p>
    <w:p w:rsidR="00767BA3" w:rsidRPr="00D82A37" w:rsidRDefault="00767BA3" w:rsidP="00767BA3">
      <w:pPr>
        <w:rPr>
          <w:color w:val="000000"/>
          <w:szCs w:val="20"/>
        </w:rPr>
      </w:pPr>
      <w:r w:rsidRPr="00D82A37">
        <w:rPr>
          <w:color w:val="000000"/>
          <w:szCs w:val="20"/>
        </w:rPr>
        <w:t>Betriebstemperatur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0 bis 40</w:t>
      </w:r>
    </w:p>
    <w:p w:rsidR="00767BA3" w:rsidRPr="00D82A37" w:rsidRDefault="00767BA3" w:rsidP="00767BA3">
      <w:pPr>
        <w:rPr>
          <w:color w:val="000000"/>
          <w:szCs w:val="20"/>
        </w:rPr>
      </w:pPr>
      <w:r w:rsidRPr="00D82A37">
        <w:rPr>
          <w:color w:val="000000"/>
          <w:szCs w:val="20"/>
        </w:rPr>
        <w:t>Lagertemperatur USV (C°)</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-15 bis + 40</w:t>
      </w:r>
    </w:p>
    <w:p w:rsidR="00767BA3" w:rsidRPr="00D82A37" w:rsidRDefault="00767BA3" w:rsidP="00767BA3">
      <w:pPr>
        <w:rPr>
          <w:color w:val="000000"/>
          <w:szCs w:val="20"/>
        </w:rPr>
      </w:pPr>
      <w:r w:rsidRPr="00D82A37">
        <w:rPr>
          <w:color w:val="000000"/>
          <w:szCs w:val="20"/>
        </w:rPr>
        <w:t>Empfohlene Betriebstemperatur Batterie (°C)</w:t>
      </w:r>
      <w:r w:rsidRPr="00D82A37">
        <w:rPr>
          <w:color w:val="000000"/>
          <w:szCs w:val="20"/>
        </w:rPr>
        <w:tab/>
      </w:r>
      <w:r w:rsidRPr="00D82A37">
        <w:rPr>
          <w:color w:val="000000"/>
          <w:szCs w:val="20"/>
        </w:rPr>
        <w:tab/>
        <w:t>: 20 bis 25</w:t>
      </w:r>
    </w:p>
    <w:p w:rsidR="00767BA3" w:rsidRPr="00D82A37" w:rsidRDefault="00767BA3" w:rsidP="00767BA3">
      <w:pPr>
        <w:rPr>
          <w:color w:val="000000"/>
          <w:szCs w:val="20"/>
        </w:rPr>
      </w:pPr>
      <w:r w:rsidRPr="00D82A37">
        <w:rPr>
          <w:color w:val="000000"/>
          <w:szCs w:val="20"/>
        </w:rPr>
        <w:t>Feuchtigkeit, nicht kondensierend</w:t>
      </w:r>
      <w:r w:rsidRPr="00D82A37">
        <w:rPr>
          <w:color w:val="000000"/>
          <w:szCs w:val="20"/>
        </w:rPr>
        <w:tab/>
        <w:t>(%)</w:t>
      </w:r>
      <w:r w:rsidRPr="00D82A37">
        <w:rPr>
          <w:color w:val="000000"/>
          <w:szCs w:val="20"/>
        </w:rPr>
        <w:tab/>
      </w:r>
      <w:r w:rsidRPr="00D82A37">
        <w:rPr>
          <w:color w:val="000000"/>
          <w:szCs w:val="20"/>
        </w:rPr>
        <w:tab/>
      </w:r>
      <w:r w:rsidRPr="00D82A37">
        <w:rPr>
          <w:color w:val="000000"/>
          <w:szCs w:val="20"/>
        </w:rPr>
        <w:tab/>
        <w:t>: 95</w:t>
      </w:r>
    </w:p>
    <w:p w:rsidR="00767BA3" w:rsidRPr="00D82A37" w:rsidRDefault="00767BA3" w:rsidP="00767BA3">
      <w:pPr>
        <w:rPr>
          <w:color w:val="000000"/>
          <w:szCs w:val="20"/>
        </w:rPr>
      </w:pPr>
      <w:r w:rsidRPr="00D82A37">
        <w:rPr>
          <w:color w:val="000000"/>
          <w:szCs w:val="20"/>
        </w:rPr>
        <w:t>Max. Aufstellhöhe über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1000</w:t>
      </w:r>
    </w:p>
    <w:p w:rsidR="00767BA3" w:rsidRPr="00D82A37" w:rsidRDefault="00767BA3" w:rsidP="00767BA3">
      <w:pPr>
        <w:rPr>
          <w:color w:val="000000"/>
          <w:szCs w:val="20"/>
        </w:rPr>
      </w:pPr>
      <w:r w:rsidRPr="00D82A37">
        <w:rPr>
          <w:color w:val="000000"/>
          <w:szCs w:val="20"/>
        </w:rPr>
        <w:t xml:space="preserve">Leistungsreduzierung Aufstellhöhe über </w:t>
      </w:r>
    </w:p>
    <w:p w:rsidR="00767BA3" w:rsidRPr="00D82A37" w:rsidRDefault="00767BA3" w:rsidP="00767BA3">
      <w:pPr>
        <w:rPr>
          <w:color w:val="000000"/>
          <w:szCs w:val="20"/>
        </w:rPr>
      </w:pPr>
      <w:r w:rsidRPr="00D82A37">
        <w:rPr>
          <w:color w:val="000000"/>
          <w:szCs w:val="20"/>
        </w:rPr>
        <w:t>1000m NN (m)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-1% / 100m</w:t>
      </w:r>
    </w:p>
    <w:p w:rsidR="00767BA3" w:rsidRPr="00D82A37" w:rsidRDefault="00767BA3" w:rsidP="00767BA3">
      <w:pPr>
        <w:rPr>
          <w:color w:val="000000"/>
          <w:szCs w:val="20"/>
        </w:rPr>
      </w:pPr>
      <w:r w:rsidRPr="00D82A37">
        <w:rPr>
          <w:color w:val="000000"/>
          <w:szCs w:val="20"/>
        </w:rPr>
        <w:t>Maximale Aufstellhöhe über NN (m)</w:t>
      </w:r>
      <w:r w:rsidRPr="00D82A37">
        <w:rPr>
          <w:color w:val="000000"/>
          <w:szCs w:val="20"/>
        </w:rPr>
        <w:tab/>
      </w:r>
      <w:r w:rsidRPr="00D82A37">
        <w:rPr>
          <w:color w:val="000000"/>
          <w:szCs w:val="20"/>
        </w:rPr>
        <w:tab/>
      </w:r>
      <w:r w:rsidRPr="00D82A37">
        <w:rPr>
          <w:color w:val="000000"/>
          <w:szCs w:val="20"/>
        </w:rPr>
        <w:tab/>
        <w:t>: 4000</w:t>
      </w:r>
    </w:p>
    <w:p w:rsidR="00767BA3" w:rsidRPr="00D82A37" w:rsidRDefault="00767BA3" w:rsidP="00767BA3">
      <w:pPr>
        <w:rPr>
          <w:color w:val="000000"/>
          <w:szCs w:val="20"/>
        </w:rPr>
      </w:pPr>
      <w:r w:rsidRPr="00D82A37">
        <w:rPr>
          <w:color w:val="000000"/>
          <w:szCs w:val="20"/>
        </w:rPr>
        <w:t>Schutzart IP</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IP 20</w:t>
      </w:r>
    </w:p>
    <w:p w:rsidR="00767BA3" w:rsidRPr="00D82A37" w:rsidRDefault="00767BA3" w:rsidP="00767BA3">
      <w:pPr>
        <w:rPr>
          <w:color w:val="000000"/>
        </w:rPr>
      </w:pPr>
      <w:r w:rsidRPr="00D82A37">
        <w:rPr>
          <w:color w:val="000000"/>
        </w:rPr>
        <w:t>Material</w:t>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r>
      <w:r w:rsidRPr="00D82A37">
        <w:rPr>
          <w:color w:val="000000"/>
        </w:rPr>
        <w:tab/>
        <w:t>: Stahlblech / Front Kunststoff</w:t>
      </w:r>
    </w:p>
    <w:p w:rsidR="00767BA3" w:rsidRPr="00D82A37" w:rsidRDefault="00767BA3" w:rsidP="00767BA3">
      <w:pPr>
        <w:rPr>
          <w:color w:val="000000"/>
          <w:szCs w:val="20"/>
        </w:rPr>
      </w:pPr>
      <w:r w:rsidRPr="00D82A37">
        <w:rPr>
          <w:color w:val="000000"/>
          <w:szCs w:val="20"/>
        </w:rPr>
        <w:t>Farbe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7E3FA4" w:rsidRPr="00D82A37">
        <w:rPr>
          <w:rFonts w:ascii="Arial" w:hAnsi="Arial" w:cs="Arial"/>
          <w:color w:val="000000"/>
          <w:szCs w:val="20"/>
        </w:rPr>
        <w:t>Schwarz</w:t>
      </w:r>
    </w:p>
    <w:p w:rsidR="00B1391D" w:rsidRPr="00D82A37" w:rsidRDefault="00B1391D" w:rsidP="00382C18">
      <w:pPr>
        <w:rPr>
          <w:color w:val="000000"/>
          <w:szCs w:val="20"/>
          <w:u w:val="single"/>
        </w:rPr>
      </w:pPr>
    </w:p>
    <w:p w:rsidR="00B1391D" w:rsidRPr="00D82A37" w:rsidRDefault="00B1391D" w:rsidP="00382C18">
      <w:pPr>
        <w:rPr>
          <w:color w:val="000000"/>
          <w:szCs w:val="20"/>
          <w:u w:val="single"/>
        </w:rPr>
      </w:pPr>
    </w:p>
    <w:p w:rsidR="00B1391D" w:rsidRPr="00D82A37" w:rsidRDefault="00B1391D" w:rsidP="007B7404">
      <w:pPr>
        <w:outlineLvl w:val="0"/>
        <w:rPr>
          <w:color w:val="000000"/>
          <w:szCs w:val="20"/>
          <w:u w:val="single"/>
        </w:rPr>
      </w:pPr>
      <w:r w:rsidRPr="00D82A37">
        <w:rPr>
          <w:color w:val="000000"/>
          <w:szCs w:val="20"/>
          <w:u w:val="single"/>
        </w:rPr>
        <w:t>Abmessungen / Gewichte</w:t>
      </w:r>
    </w:p>
    <w:p w:rsidR="00B1391D" w:rsidRPr="00D82A37" w:rsidRDefault="00B1391D" w:rsidP="00382C18">
      <w:pPr>
        <w:rPr>
          <w:color w:val="000000"/>
          <w:szCs w:val="20"/>
        </w:rPr>
      </w:pPr>
    </w:p>
    <w:p w:rsidR="00B1391D" w:rsidRPr="00D82A37" w:rsidRDefault="000F71C8" w:rsidP="007B7404">
      <w:pPr>
        <w:outlineLvl w:val="0"/>
        <w:rPr>
          <w:b/>
          <w:color w:val="000000"/>
          <w:szCs w:val="20"/>
        </w:rPr>
      </w:pPr>
      <w:r w:rsidRPr="00D82A37">
        <w:rPr>
          <w:b/>
          <w:color w:val="000000"/>
          <w:szCs w:val="20"/>
        </w:rPr>
        <w:t xml:space="preserve">USV </w:t>
      </w:r>
      <w:r w:rsidR="00033435">
        <w:rPr>
          <w:b/>
          <w:color w:val="000000"/>
          <w:szCs w:val="20"/>
        </w:rPr>
        <w:t>1.500 VA / 1.</w:t>
      </w:r>
      <w:r w:rsidR="00E411D0">
        <w:rPr>
          <w:b/>
          <w:color w:val="000000"/>
          <w:szCs w:val="20"/>
        </w:rPr>
        <w:t>35</w:t>
      </w:r>
      <w:r w:rsidR="00033435">
        <w:rPr>
          <w:b/>
          <w:color w:val="000000"/>
          <w:szCs w:val="20"/>
        </w:rPr>
        <w:t xml:space="preserve">0 W </w:t>
      </w:r>
    </w:p>
    <w:p w:rsidR="00B1391D" w:rsidRPr="00D82A37" w:rsidRDefault="00B1391D" w:rsidP="00382C18">
      <w:pPr>
        <w:rPr>
          <w:color w:val="000000"/>
          <w:szCs w:val="20"/>
        </w:rPr>
      </w:pPr>
    </w:p>
    <w:p w:rsidR="00B1391D" w:rsidRPr="00D82A37" w:rsidRDefault="00B1391D" w:rsidP="00382C18">
      <w:pPr>
        <w:rPr>
          <w:color w:val="000000"/>
          <w:szCs w:val="20"/>
        </w:rPr>
      </w:pPr>
      <w:r w:rsidRPr="00D82A37">
        <w:rPr>
          <w:color w:val="000000"/>
          <w:szCs w:val="20"/>
        </w:rPr>
        <w:t>Breite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158 </w:t>
      </w:r>
    </w:p>
    <w:p w:rsidR="00B1391D" w:rsidRPr="00D82A37" w:rsidRDefault="00B1391D" w:rsidP="00382C18">
      <w:pPr>
        <w:rPr>
          <w:color w:val="000000"/>
          <w:szCs w:val="20"/>
        </w:rPr>
      </w:pPr>
      <w:r w:rsidRPr="00D82A37">
        <w:rPr>
          <w:color w:val="000000"/>
          <w:szCs w:val="20"/>
        </w:rPr>
        <w:t>Tiefe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422 </w:t>
      </w:r>
    </w:p>
    <w:p w:rsidR="00B1391D" w:rsidRPr="00D82A37" w:rsidRDefault="00B1391D" w:rsidP="00382C18">
      <w:pPr>
        <w:rPr>
          <w:color w:val="000000"/>
          <w:szCs w:val="20"/>
        </w:rPr>
      </w:pPr>
      <w:r w:rsidRPr="00D82A37">
        <w:rPr>
          <w:color w:val="000000"/>
          <w:szCs w:val="20"/>
        </w:rPr>
        <w:t>Höhe (mm)</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235 </w:t>
      </w:r>
    </w:p>
    <w:p w:rsidR="004D079F" w:rsidRPr="00D82A37" w:rsidRDefault="004D079F" w:rsidP="004D079F">
      <w:pPr>
        <w:rPr>
          <w:color w:val="000000"/>
          <w:szCs w:val="20"/>
        </w:rPr>
      </w:pPr>
      <w:bookmarkStart w:id="1" w:name="AGBI"/>
    </w:p>
    <w:p w:rsidR="003041DD" w:rsidRPr="00D82A37" w:rsidRDefault="003041DD" w:rsidP="003041DD">
      <w:pPr>
        <w:outlineLvl w:val="0"/>
        <w:rPr>
          <w:b/>
          <w:color w:val="000000"/>
          <w:szCs w:val="20"/>
        </w:rPr>
      </w:pPr>
      <w:r w:rsidRPr="00D82A37">
        <w:rPr>
          <w:b/>
          <w:color w:val="000000"/>
          <w:szCs w:val="20"/>
        </w:rPr>
        <w:t>Batteriesystem intern</w:t>
      </w:r>
    </w:p>
    <w:p w:rsidR="003041DD" w:rsidRPr="00D82A37" w:rsidRDefault="003041DD" w:rsidP="003041DD">
      <w:pPr>
        <w:rPr>
          <w:color w:val="000000"/>
          <w:szCs w:val="20"/>
        </w:rPr>
      </w:pPr>
    </w:p>
    <w:p w:rsidR="003041DD" w:rsidRPr="00D82A37" w:rsidRDefault="003041DD" w:rsidP="003041DD">
      <w:pPr>
        <w:rPr>
          <w:color w:val="000000"/>
          <w:szCs w:val="20"/>
        </w:rPr>
      </w:pPr>
      <w:r w:rsidRPr="00D82A37">
        <w:rPr>
          <w:color w:val="000000"/>
          <w:szCs w:val="20"/>
        </w:rPr>
        <w:lastRenderedPageBreak/>
        <w:t>Anzahl der Blöcke</w:t>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3 </w:t>
      </w:r>
    </w:p>
    <w:p w:rsidR="003041DD" w:rsidRPr="00D82A37" w:rsidRDefault="003041DD" w:rsidP="003041DD">
      <w:pPr>
        <w:rPr>
          <w:color w:val="000000"/>
          <w:szCs w:val="20"/>
        </w:rPr>
      </w:pPr>
      <w:r w:rsidRPr="00D82A37">
        <w:rPr>
          <w:color w:val="000000"/>
          <w:szCs w:val="20"/>
        </w:rPr>
        <w:t xml:space="preserve">Gewicht, </w:t>
      </w:r>
      <w:r w:rsidR="003751B3" w:rsidRPr="00D82A37">
        <w:rPr>
          <w:color w:val="000000"/>
          <w:szCs w:val="20"/>
        </w:rPr>
        <w:t xml:space="preserve">USV + </w:t>
      </w:r>
      <w:r w:rsidRPr="00D82A37">
        <w:rPr>
          <w:color w:val="000000"/>
          <w:szCs w:val="20"/>
        </w:rPr>
        <w:t>interne Batterien (kg)</w:t>
      </w:r>
      <w:r w:rsidRPr="00D82A37">
        <w:rPr>
          <w:color w:val="000000"/>
          <w:szCs w:val="20"/>
        </w:rPr>
        <w:tab/>
      </w:r>
      <w:r w:rsidRPr="00D82A37">
        <w:rPr>
          <w:color w:val="000000"/>
          <w:szCs w:val="20"/>
        </w:rPr>
        <w:tab/>
      </w:r>
      <w:r w:rsidRPr="00D82A37">
        <w:rPr>
          <w:color w:val="000000"/>
          <w:szCs w:val="20"/>
        </w:rPr>
        <w:tab/>
        <w:t xml:space="preserve">: </w:t>
      </w:r>
      <w:r w:rsidR="00033435">
        <w:rPr>
          <w:color w:val="000000"/>
          <w:szCs w:val="20"/>
        </w:rPr>
        <w:t xml:space="preserve">9 </w:t>
      </w:r>
    </w:p>
    <w:p w:rsidR="003751B3" w:rsidRPr="00D82A37" w:rsidRDefault="003751B3" w:rsidP="003041DD">
      <w:pPr>
        <w:rPr>
          <w:color w:val="000000"/>
          <w:szCs w:val="20"/>
        </w:rPr>
      </w:pPr>
    </w:p>
    <w:bookmarkEnd w:id="1"/>
    <w:p w:rsidR="004D079F" w:rsidRPr="00D82A37" w:rsidRDefault="004D079F" w:rsidP="004D079F">
      <w:pPr>
        <w:outlineLvl w:val="0"/>
        <w:rPr>
          <w:color w:val="000000"/>
          <w:szCs w:val="20"/>
        </w:rPr>
      </w:pPr>
    </w:p>
    <w:p w:rsidR="00B1391D" w:rsidRPr="00D82A37" w:rsidRDefault="00B1391D" w:rsidP="007B7404">
      <w:pPr>
        <w:outlineLvl w:val="0"/>
        <w:rPr>
          <w:color w:val="000000"/>
          <w:szCs w:val="20"/>
        </w:rPr>
      </w:pPr>
      <w:r w:rsidRPr="00D82A37">
        <w:rPr>
          <w:color w:val="000000"/>
          <w:szCs w:val="20"/>
        </w:rPr>
        <w:t xml:space="preserve">Fabrikat: </w:t>
      </w:r>
      <w:r w:rsidR="00033435">
        <w:rPr>
          <w:color w:val="000000"/>
          <w:szCs w:val="20"/>
        </w:rPr>
        <w:t>J.</w:t>
      </w:r>
      <w:r w:rsidR="00E411D0">
        <w:rPr>
          <w:color w:val="000000"/>
          <w:szCs w:val="20"/>
        </w:rPr>
        <w:t xml:space="preserve"> </w:t>
      </w:r>
      <w:r w:rsidR="00033435">
        <w:rPr>
          <w:color w:val="000000"/>
          <w:szCs w:val="20"/>
        </w:rPr>
        <w:t>Schneider Elektrotechnik</w:t>
      </w:r>
      <w:r w:rsidRPr="00D82A37">
        <w:rPr>
          <w:color w:val="000000"/>
          <w:szCs w:val="20"/>
        </w:rPr>
        <w:t xml:space="preserve"> GmbH</w:t>
      </w:r>
    </w:p>
    <w:p w:rsidR="00B1391D" w:rsidRPr="00D82A37" w:rsidRDefault="00B1391D" w:rsidP="00382C18">
      <w:pPr>
        <w:rPr>
          <w:color w:val="000000"/>
          <w:szCs w:val="20"/>
        </w:rPr>
      </w:pPr>
    </w:p>
    <w:p w:rsidR="00B1391D" w:rsidRPr="00D82A37" w:rsidRDefault="00E411D0" w:rsidP="007B7404">
      <w:pPr>
        <w:outlineLvl w:val="0"/>
        <w:rPr>
          <w:color w:val="000000"/>
          <w:szCs w:val="20"/>
        </w:rPr>
      </w:pPr>
      <w:r>
        <w:rPr>
          <w:color w:val="000000"/>
          <w:szCs w:val="20"/>
        </w:rPr>
        <w:t>o</w:t>
      </w:r>
      <w:r w:rsidR="00B1391D" w:rsidRPr="00D82A37">
        <w:rPr>
          <w:color w:val="000000"/>
          <w:szCs w:val="20"/>
        </w:rPr>
        <w:t>der gleichwertig</w:t>
      </w:r>
    </w:p>
    <w:p w:rsidR="00B1391D" w:rsidRPr="00D82A37" w:rsidRDefault="00B1391D" w:rsidP="00382C18">
      <w:pPr>
        <w:rPr>
          <w:color w:val="000000"/>
          <w:szCs w:val="20"/>
        </w:rPr>
      </w:pPr>
    </w:p>
    <w:p w:rsidR="00B1391D" w:rsidRPr="00D82A37" w:rsidRDefault="00B1391D" w:rsidP="007B7404">
      <w:pPr>
        <w:outlineLvl w:val="0"/>
        <w:rPr>
          <w:color w:val="000000"/>
          <w:szCs w:val="20"/>
        </w:rPr>
      </w:pPr>
      <w:r w:rsidRPr="00D82A37">
        <w:rPr>
          <w:color w:val="000000"/>
          <w:szCs w:val="20"/>
        </w:rPr>
        <w:t>Angebotenes Fabrikat/Typ:</w:t>
      </w:r>
      <w:r w:rsidR="00E3771F" w:rsidRPr="00D82A37">
        <w:rPr>
          <w:color w:val="000000"/>
          <w:szCs w:val="20"/>
        </w:rPr>
        <w:t xml:space="preserve"> ..............................</w:t>
      </w:r>
    </w:p>
    <w:p w:rsidR="00B1391D" w:rsidRPr="00D82A37" w:rsidRDefault="00B1391D" w:rsidP="00382C18">
      <w:pPr>
        <w:rPr>
          <w:color w:val="000000"/>
          <w:szCs w:val="20"/>
        </w:rPr>
      </w:pPr>
    </w:p>
    <w:p w:rsidR="00B27BE2" w:rsidRDefault="00033435" w:rsidP="00033435">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rsidR="00033435" w:rsidRPr="00033435" w:rsidRDefault="00033435" w:rsidP="00033435">
      <w:pPr>
        <w:tabs>
          <w:tab w:val="center" w:pos="4110"/>
          <w:tab w:val="center" w:pos="7795"/>
        </w:tabs>
        <w:rPr>
          <w:color w:val="000000"/>
          <w:szCs w:val="20"/>
        </w:rPr>
      </w:pPr>
    </w:p>
    <w:sectPr w:rsidR="00033435" w:rsidRPr="000334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8860C8D"/>
    <w:multiLevelType w:val="hybridMultilevel"/>
    <w:tmpl w:val="D966C99C"/>
    <w:lvl w:ilvl="0" w:tplc="63702B4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3" w15:restartNumberingAfterBreak="0">
    <w:nsid w:val="64001009"/>
    <w:multiLevelType w:val="hybridMultilevel"/>
    <w:tmpl w:val="C55285F2"/>
    <w:lvl w:ilvl="0" w:tplc="AB36A8F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B3250B"/>
    <w:multiLevelType w:val="hybridMultilevel"/>
    <w:tmpl w:val="DDDE501C"/>
    <w:lvl w:ilvl="0" w:tplc="7B7A913A">
      <w:start w:val="1"/>
      <w:numFmt w:val="bullet"/>
      <w:lvlText w:val="-"/>
      <w:lvlJc w:val="left"/>
      <w:pPr>
        <w:tabs>
          <w:tab w:val="num" w:pos="705"/>
        </w:tabs>
        <w:ind w:left="705" w:hanging="705"/>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BEXAnzBlöcke" w:val="Delete"/>
    <w:docVar w:name="AGBEXBreite" w:val="Delete"/>
    <w:docVar w:name="AGBEXGewicht" w:val="Delete"/>
    <w:docVar w:name="AGBEXHöhe" w:val="Delete"/>
    <w:docVar w:name="AGBEXJaNein" w:val="AGBEXJaNein"/>
    <w:docVar w:name="AGBEXTiefe" w:val="Delete"/>
    <w:docVar w:name="AGBIAnzBlöcke" w:val="3"/>
    <w:docVar w:name="AGBIGewicht" w:val="Delete"/>
    <w:docVar w:name="AGBIJaNein" w:val="AGBIJaNein"/>
    <w:docVar w:name="AGUSVBreite" w:val="158"/>
    <w:docVar w:name="AGUSVGewichtOB" w:val="9"/>
    <w:docVar w:name="AGUSVHöhe" w:val="235"/>
    <w:docVar w:name="AGUSVTiefe" w:val="422"/>
    <w:docVar w:name="Bestellnummer" w:val="155750"/>
    <w:docVar w:name="BleiAnzahlZellen" w:val="Delete"/>
    <w:docVar w:name="BleiBattExtern" w:val="Nein"/>
    <w:docVar w:name="BleiBattExternAnzahl" w:val="Delete"/>
    <w:docVar w:name="BleiBattIntern" w:val="Ja"/>
    <w:docVar w:name="BleiBattlstg" w:val="Delete"/>
    <w:docVar w:name="BleiGebrauchsdauer" w:val="Delete"/>
    <w:docVar w:name="BleiNennspannung" w:val="Delete"/>
    <w:docVar w:name="BleiÜberbrückungszeit" w:val="BleiÜberbrückungszeit"/>
    <w:docVar w:name="BleiUSVLstg" w:val="Delete"/>
    <w:docVar w:name="BleiVerbraucherlstg" w:val="Delete"/>
    <w:docVar w:name="BPEingangsspgstoleranzOBeinstb" w:val="Delete"/>
    <w:docVar w:name="BPEingangsspgstoleranzPhN" w:val="Delete"/>
    <w:docVar w:name="BPEingangsspgstoleranzUBeinstb" w:val="Delete"/>
    <w:docVar w:name="BPEingangsstromNominal" w:val="Delete"/>
    <w:docVar w:name="BPKurzschlussstrom" w:val="Delete"/>
    <w:docVar w:name="BPÜberlastCosPhi08" w:val="Delete"/>
    <w:docVar w:name="BZKMaxBattLadestrom" w:val="Delete"/>
    <w:docVar w:name="BZKMaxBattLadestrom2" w:val="Delete"/>
    <w:docVar w:name="BZKMaxBattLadestrom3" w:val="Delete"/>
    <w:docVar w:name="BZKMaxBattLadestrom4" w:val="Delete"/>
    <w:docVar w:name="BZKOptionZusatzladerLadestrom" w:val="Delete"/>
    <w:docVar w:name="GREingangsstrom" w:val="6,5"/>
    <w:docVar w:name="SYSGeräuschp" w:val="Delete"/>
    <w:docVar w:name="SYSLuftumwälz" w:val="Delete"/>
    <w:docVar w:name="SYSMaxVerlustlstg" w:val="Delete"/>
    <w:docVar w:name="SYSWirk100" w:val="90,4%"/>
    <w:docVar w:name="SYSWirk25" w:val="Delete"/>
    <w:docVar w:name="SYSWirk50" w:val="Delete"/>
    <w:docVar w:name="SYSWirk75" w:val="Delete"/>
    <w:docVar w:name="SYSWirkECO" w:val="Delete"/>
    <w:docVar w:name="USVEingangsLeistungsfaktor" w:val="0,98"/>
    <w:docVar w:name="USVLeistung" w:val="1.500 VA / 1.200 W"/>
    <w:docVar w:name="USVLeistungsfaktor" w:val="0,8"/>
    <w:docVar w:name="USVNotAus" w:val="Nein"/>
    <w:docVar w:name="USVParallelMaxAnlagen" w:val="Delete"/>
    <w:docVar w:name="USVTHDI" w:val="7"/>
    <w:docVar w:name="USVÜberbrückungszeit" w:val="5"/>
    <w:docVar w:name="USVWartungszugang" w:val="Delete"/>
    <w:docVar w:name="USVWirkungsgrad" w:val="90,4"/>
    <w:docVar w:name="WRNennleistungCosPhi09" w:val="1.200"/>
    <w:docVar w:name="WRNennleistungCosPhi09Ind" w:val="Delete"/>
    <w:docVar w:name="WRNennleistungKVA" w:val="1.500"/>
    <w:docVar w:name="WRNennstrom" w:val="6,5"/>
    <w:docVar w:name="WRÜberlastCosPhi08" w:val="Delete"/>
    <w:docVar w:name="WRÜberlastCosPhi09" w:val="Delete"/>
  </w:docVars>
  <w:rsids>
    <w:rsidRoot w:val="00033435"/>
    <w:rsid w:val="00017178"/>
    <w:rsid w:val="00033435"/>
    <w:rsid w:val="00034A40"/>
    <w:rsid w:val="00055BBA"/>
    <w:rsid w:val="000637AD"/>
    <w:rsid w:val="00080A63"/>
    <w:rsid w:val="000821C8"/>
    <w:rsid w:val="000C0F45"/>
    <w:rsid w:val="000D4E2B"/>
    <w:rsid w:val="000D5B7B"/>
    <w:rsid w:val="000D5D20"/>
    <w:rsid w:val="000D6DFB"/>
    <w:rsid w:val="000E41B6"/>
    <w:rsid w:val="000F71C8"/>
    <w:rsid w:val="0010310F"/>
    <w:rsid w:val="001125D0"/>
    <w:rsid w:val="00112D37"/>
    <w:rsid w:val="00141B30"/>
    <w:rsid w:val="001568EF"/>
    <w:rsid w:val="00171315"/>
    <w:rsid w:val="001A613C"/>
    <w:rsid w:val="001E3ED5"/>
    <w:rsid w:val="00214B99"/>
    <w:rsid w:val="00231735"/>
    <w:rsid w:val="00245288"/>
    <w:rsid w:val="00265A0B"/>
    <w:rsid w:val="00295136"/>
    <w:rsid w:val="00296E50"/>
    <w:rsid w:val="002A7795"/>
    <w:rsid w:val="002E04AC"/>
    <w:rsid w:val="00303596"/>
    <w:rsid w:val="003041DD"/>
    <w:rsid w:val="00310F31"/>
    <w:rsid w:val="003225BB"/>
    <w:rsid w:val="003525E8"/>
    <w:rsid w:val="003664CB"/>
    <w:rsid w:val="0036675F"/>
    <w:rsid w:val="00374B6C"/>
    <w:rsid w:val="003751B3"/>
    <w:rsid w:val="00382C18"/>
    <w:rsid w:val="0038410B"/>
    <w:rsid w:val="003845B1"/>
    <w:rsid w:val="00396FC8"/>
    <w:rsid w:val="003B0C18"/>
    <w:rsid w:val="003C68F7"/>
    <w:rsid w:val="003D0898"/>
    <w:rsid w:val="00401DFC"/>
    <w:rsid w:val="00414923"/>
    <w:rsid w:val="004273BD"/>
    <w:rsid w:val="004334A8"/>
    <w:rsid w:val="004D079F"/>
    <w:rsid w:val="00514E58"/>
    <w:rsid w:val="00517ABB"/>
    <w:rsid w:val="00525FE4"/>
    <w:rsid w:val="0055093E"/>
    <w:rsid w:val="005959B9"/>
    <w:rsid w:val="005A6D85"/>
    <w:rsid w:val="005B51B3"/>
    <w:rsid w:val="006111B3"/>
    <w:rsid w:val="00611BFF"/>
    <w:rsid w:val="00613DCA"/>
    <w:rsid w:val="006525DA"/>
    <w:rsid w:val="00675E3F"/>
    <w:rsid w:val="00692647"/>
    <w:rsid w:val="006D1CE6"/>
    <w:rsid w:val="006E196C"/>
    <w:rsid w:val="006E202D"/>
    <w:rsid w:val="006E2F47"/>
    <w:rsid w:val="007103A6"/>
    <w:rsid w:val="0072574B"/>
    <w:rsid w:val="00760D81"/>
    <w:rsid w:val="00767BA3"/>
    <w:rsid w:val="0077109F"/>
    <w:rsid w:val="007B141B"/>
    <w:rsid w:val="007B7404"/>
    <w:rsid w:val="007D0F51"/>
    <w:rsid w:val="007E3FA4"/>
    <w:rsid w:val="007F77B7"/>
    <w:rsid w:val="00863301"/>
    <w:rsid w:val="00863859"/>
    <w:rsid w:val="008A183D"/>
    <w:rsid w:val="008D3BFD"/>
    <w:rsid w:val="008E1164"/>
    <w:rsid w:val="00913DDD"/>
    <w:rsid w:val="0092595E"/>
    <w:rsid w:val="00960E95"/>
    <w:rsid w:val="0096378F"/>
    <w:rsid w:val="00993C8E"/>
    <w:rsid w:val="009A0CCB"/>
    <w:rsid w:val="009E3D84"/>
    <w:rsid w:val="00A1017C"/>
    <w:rsid w:val="00A13F27"/>
    <w:rsid w:val="00A3117A"/>
    <w:rsid w:val="00A4565A"/>
    <w:rsid w:val="00AA28EE"/>
    <w:rsid w:val="00AF1EEF"/>
    <w:rsid w:val="00B01242"/>
    <w:rsid w:val="00B02A75"/>
    <w:rsid w:val="00B044ED"/>
    <w:rsid w:val="00B1391D"/>
    <w:rsid w:val="00B14102"/>
    <w:rsid w:val="00B27BE2"/>
    <w:rsid w:val="00B44197"/>
    <w:rsid w:val="00B76618"/>
    <w:rsid w:val="00B77955"/>
    <w:rsid w:val="00B8214D"/>
    <w:rsid w:val="00B852D7"/>
    <w:rsid w:val="00BA3427"/>
    <w:rsid w:val="00BB4BF6"/>
    <w:rsid w:val="00BC759A"/>
    <w:rsid w:val="00BD6AE7"/>
    <w:rsid w:val="00C14A25"/>
    <w:rsid w:val="00C34D73"/>
    <w:rsid w:val="00C50D1E"/>
    <w:rsid w:val="00C5613D"/>
    <w:rsid w:val="00C60E4C"/>
    <w:rsid w:val="00C717BA"/>
    <w:rsid w:val="00C84119"/>
    <w:rsid w:val="00C94DBF"/>
    <w:rsid w:val="00CA6E4E"/>
    <w:rsid w:val="00CB16D6"/>
    <w:rsid w:val="00CE2BBF"/>
    <w:rsid w:val="00CE2D5D"/>
    <w:rsid w:val="00D411D5"/>
    <w:rsid w:val="00D658E7"/>
    <w:rsid w:val="00D82A37"/>
    <w:rsid w:val="00D95CA8"/>
    <w:rsid w:val="00DA715B"/>
    <w:rsid w:val="00DD5307"/>
    <w:rsid w:val="00DF7089"/>
    <w:rsid w:val="00E0781B"/>
    <w:rsid w:val="00E2243B"/>
    <w:rsid w:val="00E3771F"/>
    <w:rsid w:val="00E411D0"/>
    <w:rsid w:val="00E56BCB"/>
    <w:rsid w:val="00E62C77"/>
    <w:rsid w:val="00E708F8"/>
    <w:rsid w:val="00E74188"/>
    <w:rsid w:val="00E75FA7"/>
    <w:rsid w:val="00E77634"/>
    <w:rsid w:val="00EB2A37"/>
    <w:rsid w:val="00F02B35"/>
    <w:rsid w:val="00F053BA"/>
    <w:rsid w:val="00F25E10"/>
    <w:rsid w:val="00F370A2"/>
    <w:rsid w:val="00F478C1"/>
    <w:rsid w:val="00F82834"/>
    <w:rsid w:val="00FA35F4"/>
    <w:rsid w:val="00FB4856"/>
    <w:rsid w:val="00FD17B1"/>
    <w:rsid w:val="00FE5093"/>
    <w:rsid w:val="00FE54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D512F"/>
  <w15:docId w15:val="{84AC578C-8E06-4833-8010-5F53B4F2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4E2B"/>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 w:type="paragraph" w:styleId="Textkrper">
    <w:name w:val="Body Text"/>
    <w:basedOn w:val="Standard"/>
    <w:link w:val="TextkrperZchn"/>
    <w:rsid w:val="00FA35F4"/>
    <w:pPr>
      <w:jc w:val="both"/>
    </w:pPr>
    <w:rPr>
      <w:rFonts w:ascii="Arial" w:hAnsi="Arial"/>
      <w:lang w:val="it-IT" w:eastAsia="it-IT"/>
    </w:rPr>
  </w:style>
  <w:style w:type="character" w:customStyle="1" w:styleId="TextkrperZchn">
    <w:name w:val="Textkörper Zchn"/>
    <w:link w:val="Textkrper"/>
    <w:rsid w:val="00FA35F4"/>
    <w:rPr>
      <w:rFonts w:ascii="Arial" w:hAnsi="Arial"/>
      <w:szCs w:val="24"/>
      <w:lang w:val="it-IT" w:eastAsia="it-IT"/>
    </w:rPr>
  </w:style>
  <w:style w:type="paragraph" w:customStyle="1" w:styleId="Default">
    <w:name w:val="Default"/>
    <w:rsid w:val="003041D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SEP_in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SEP_intern.dot</Template>
  <TotalTime>0</TotalTime>
  <Pages>6</Pages>
  <Words>1468</Words>
  <Characters>9249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Leistungsverzeichnis ProTECTO 1500-5, Online USV-Anlage, 1500 VA / 5-Minuten, als Tower</vt:lpstr>
    </vt:vector>
  </TitlesOfParts>
  <Company>J.Schneider Elektrotechnik GmbH</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ProTECTO 1500-5, Online USV-Anlage, 1500 VA / 5-Minuten, als Tower</dc:title>
  <dc:subject/>
  <dc:creator>Kart Timo</dc:creator>
  <cp:keywords/>
  <cp:lastModifiedBy>Gasi Martina</cp:lastModifiedBy>
  <cp:revision>3</cp:revision>
  <cp:lastPrinted>2010-01-20T07:39:00Z</cp:lastPrinted>
  <dcterms:created xsi:type="dcterms:W3CDTF">2013-06-07T08:16:00Z</dcterms:created>
  <dcterms:modified xsi:type="dcterms:W3CDTF">2020-10-13T12:48:00Z</dcterms:modified>
</cp:coreProperties>
</file>